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39F3" w14:textId="77777777" w:rsidR="001125CC" w:rsidRPr="008A0CE8" w:rsidRDefault="001125CC" w:rsidP="001125CC">
      <w:pPr>
        <w:numPr>
          <w:ilvl w:val="0"/>
          <w:numId w:val="1"/>
        </w:numPr>
      </w:pPr>
      <w:r w:rsidRPr="008A0CE8">
        <w:rPr>
          <w:b/>
          <w:bCs/>
        </w:rPr>
        <w:t>TITLE</w:t>
      </w:r>
      <w:r w:rsidRPr="008A0CE8">
        <w:t xml:space="preserve"> </w:t>
      </w:r>
    </w:p>
    <w:p w14:paraId="5D636629" w14:textId="6DAB2401" w:rsidR="001125CC" w:rsidRPr="008A0CE8" w:rsidRDefault="001125CC" w:rsidP="009E0FB9">
      <w:pPr>
        <w:ind w:left="720"/>
      </w:pPr>
      <w:r w:rsidRPr="008A0CE8">
        <w:t xml:space="preserve">Preparation of Dried Tube Specimen </w:t>
      </w:r>
      <w:r>
        <w:t>(DTS) Quality Controls (QC)</w:t>
      </w:r>
      <w:r w:rsidR="009E0FB9">
        <w:t>, Training Panels (TP)</w:t>
      </w:r>
      <w:r>
        <w:t xml:space="preserve"> and Proficiency Testing (PT) panels </w:t>
      </w:r>
    </w:p>
    <w:p w14:paraId="49530EFB" w14:textId="77777777" w:rsidR="001125CC" w:rsidRPr="008A0CE8" w:rsidRDefault="001125CC" w:rsidP="001125CC">
      <w:pPr>
        <w:ind w:left="1440"/>
      </w:pPr>
      <w:r w:rsidRPr="008A0CE8">
        <w:t xml:space="preserve"> </w:t>
      </w:r>
    </w:p>
    <w:p w14:paraId="12729618" w14:textId="77777777" w:rsidR="001125CC" w:rsidRPr="008A0CE8" w:rsidRDefault="001125CC" w:rsidP="001125CC">
      <w:pPr>
        <w:numPr>
          <w:ilvl w:val="0"/>
          <w:numId w:val="1"/>
        </w:numPr>
      </w:pPr>
      <w:r w:rsidRPr="008A0CE8">
        <w:rPr>
          <w:b/>
          <w:bCs/>
        </w:rPr>
        <w:t>PURPOSE</w:t>
      </w:r>
      <w:r w:rsidRPr="008A0CE8">
        <w:t xml:space="preserve"> </w:t>
      </w:r>
    </w:p>
    <w:p w14:paraId="50F4C134" w14:textId="256D74D1" w:rsidR="001125CC" w:rsidRPr="008A0CE8" w:rsidRDefault="001125CC" w:rsidP="001125CC">
      <w:pPr>
        <w:ind w:left="720"/>
      </w:pPr>
      <w:r w:rsidRPr="008A0CE8">
        <w:t xml:space="preserve">The purpose of this procedure is to provide guidance on how to prepare dried tube specimens (DTS) </w:t>
      </w:r>
      <w:r>
        <w:t>quality control (QC)</w:t>
      </w:r>
      <w:r w:rsidR="009E0FB9">
        <w:t>, training panels (TP),</w:t>
      </w:r>
      <w:r>
        <w:t xml:space="preserve"> and proficiency testing (PT) panels to ensure the quality of HIV</w:t>
      </w:r>
      <w:r w:rsidR="00E824AF">
        <w:t xml:space="preserve"> Rapid Test</w:t>
      </w:r>
      <w:r w:rsidR="00D9443A">
        <w:t>s</w:t>
      </w:r>
      <w:r w:rsidR="00E824AF">
        <w:t>.</w:t>
      </w:r>
      <w:r w:rsidRPr="008A0CE8">
        <w:rPr>
          <w:lang w:eastAsia="x-none"/>
        </w:rPr>
        <w:t xml:space="preserve"> </w:t>
      </w:r>
    </w:p>
    <w:p w14:paraId="58A4C15B" w14:textId="77777777" w:rsidR="001125CC" w:rsidRPr="008A0CE8" w:rsidRDefault="001125CC" w:rsidP="001125CC">
      <w:pPr>
        <w:rPr>
          <w:b/>
          <w:bCs/>
        </w:rPr>
      </w:pPr>
    </w:p>
    <w:p w14:paraId="439A9541" w14:textId="77777777" w:rsidR="001125CC" w:rsidRPr="008A0CE8" w:rsidRDefault="001125CC" w:rsidP="001125CC">
      <w:pPr>
        <w:numPr>
          <w:ilvl w:val="0"/>
          <w:numId w:val="1"/>
        </w:numPr>
        <w:rPr>
          <w:b/>
          <w:bCs/>
        </w:rPr>
      </w:pPr>
      <w:r w:rsidRPr="008A0CE8">
        <w:rPr>
          <w:b/>
          <w:bCs/>
        </w:rPr>
        <w:t>SCOPE</w:t>
      </w:r>
    </w:p>
    <w:p w14:paraId="1C5CA63F" w14:textId="3446E05C" w:rsidR="001125CC" w:rsidRPr="008A0CE8" w:rsidRDefault="001125CC" w:rsidP="001125CC">
      <w:pPr>
        <w:tabs>
          <w:tab w:val="left" w:pos="720"/>
        </w:tabs>
        <w:ind w:left="720"/>
      </w:pPr>
      <w:r w:rsidRPr="008A0CE8">
        <w:t xml:space="preserve">This procedure applies to </w:t>
      </w:r>
      <w:r>
        <w:t>q</w:t>
      </w:r>
      <w:r w:rsidRPr="008A0CE8">
        <w:t xml:space="preserve">uality </w:t>
      </w:r>
      <w:r>
        <w:t>a</w:t>
      </w:r>
      <w:r w:rsidRPr="008A0CE8">
        <w:t xml:space="preserve">ssurance activities for </w:t>
      </w:r>
      <w:r w:rsidR="008E26C5">
        <w:t>the HIV Rapid Test</w:t>
      </w:r>
      <w:r w:rsidRPr="008A0CE8">
        <w:t>.</w:t>
      </w:r>
    </w:p>
    <w:p w14:paraId="29628B3E" w14:textId="77777777" w:rsidR="001125CC" w:rsidRPr="008A0CE8" w:rsidRDefault="001125CC" w:rsidP="001125CC">
      <w:pPr>
        <w:tabs>
          <w:tab w:val="left" w:pos="720"/>
        </w:tabs>
        <w:rPr>
          <w:b/>
          <w:bCs/>
        </w:rPr>
      </w:pPr>
    </w:p>
    <w:p w14:paraId="44848085" w14:textId="77777777" w:rsidR="001125CC" w:rsidRPr="008A0CE8" w:rsidRDefault="001125CC" w:rsidP="001125CC">
      <w:pPr>
        <w:numPr>
          <w:ilvl w:val="0"/>
          <w:numId w:val="1"/>
        </w:numPr>
        <w:rPr>
          <w:b/>
          <w:bCs/>
        </w:rPr>
      </w:pPr>
      <w:r w:rsidRPr="008A0CE8">
        <w:rPr>
          <w:b/>
          <w:bCs/>
        </w:rPr>
        <w:t>RESPONSIBILITIES</w:t>
      </w:r>
    </w:p>
    <w:p w14:paraId="2A435498" w14:textId="615AC11E" w:rsidR="001125CC" w:rsidRPr="008A0CE8" w:rsidRDefault="001125CC" w:rsidP="001125CC">
      <w:pPr>
        <w:ind w:left="720"/>
        <w:rPr>
          <w:bCs/>
        </w:rPr>
      </w:pPr>
      <w:r w:rsidRPr="008A0CE8">
        <w:rPr>
          <w:bCs/>
        </w:rPr>
        <w:t xml:space="preserve">National Reference Laboratory Staff who have been trained on </w:t>
      </w:r>
      <w:r w:rsidR="008E26C5">
        <w:rPr>
          <w:bCs/>
        </w:rPr>
        <w:t>HIV</w:t>
      </w:r>
      <w:r w:rsidR="00D9443A">
        <w:rPr>
          <w:bCs/>
        </w:rPr>
        <w:t xml:space="preserve"> Rapid Testing</w:t>
      </w:r>
    </w:p>
    <w:p w14:paraId="741122BB" w14:textId="77777777" w:rsidR="001125CC" w:rsidRPr="008A0CE8" w:rsidRDefault="001125CC" w:rsidP="001125CC">
      <w:pPr>
        <w:ind w:left="720"/>
        <w:rPr>
          <w:bCs/>
        </w:rPr>
      </w:pPr>
    </w:p>
    <w:p w14:paraId="506E6621" w14:textId="77777777" w:rsidR="001125CC" w:rsidRPr="008A0CE8" w:rsidRDefault="001125CC" w:rsidP="001125CC">
      <w:pPr>
        <w:numPr>
          <w:ilvl w:val="0"/>
          <w:numId w:val="1"/>
        </w:numPr>
        <w:rPr>
          <w:b/>
          <w:bCs/>
        </w:rPr>
      </w:pPr>
      <w:r w:rsidRPr="008A0CE8">
        <w:rPr>
          <w:b/>
          <w:bCs/>
        </w:rPr>
        <w:t>EQUIPMENT</w:t>
      </w:r>
    </w:p>
    <w:p w14:paraId="3650E61E" w14:textId="77777777" w:rsidR="001125CC" w:rsidRPr="008A0CE8" w:rsidRDefault="001125CC" w:rsidP="001125CC">
      <w:pPr>
        <w:numPr>
          <w:ilvl w:val="1"/>
          <w:numId w:val="1"/>
        </w:numPr>
        <w:rPr>
          <w:bCs/>
        </w:rPr>
      </w:pPr>
      <w:r w:rsidRPr="008A0CE8">
        <w:rPr>
          <w:bCs/>
        </w:rPr>
        <w:t>Biosafety cabinet (optional)</w:t>
      </w:r>
    </w:p>
    <w:p w14:paraId="5898D67A" w14:textId="77777777" w:rsidR="001125CC" w:rsidRPr="008A0CE8" w:rsidRDefault="001125CC" w:rsidP="001125CC">
      <w:pPr>
        <w:numPr>
          <w:ilvl w:val="1"/>
          <w:numId w:val="1"/>
        </w:numPr>
        <w:rPr>
          <w:bCs/>
        </w:rPr>
      </w:pPr>
      <w:r w:rsidRPr="008A0CE8">
        <w:rPr>
          <w:bCs/>
        </w:rPr>
        <w:t>Vacuum pump unit for PBS-Tween-20 buffer filtration (optional)</w:t>
      </w:r>
    </w:p>
    <w:p w14:paraId="7A68EE64" w14:textId="34CAD626" w:rsidR="001125CC" w:rsidRPr="008A0CE8" w:rsidRDefault="00DF5EB2" w:rsidP="001125CC">
      <w:pPr>
        <w:pStyle w:val="ListParagraph"/>
        <w:numPr>
          <w:ilvl w:val="1"/>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Serological pipet</w:t>
      </w:r>
      <w:r w:rsidR="001125CC" w:rsidRPr="008A0CE8">
        <w:rPr>
          <w:rFonts w:ascii="Times New Roman" w:hAnsi="Times New Roman" w:cs="Times New Roman"/>
          <w:bCs/>
          <w:sz w:val="24"/>
          <w:szCs w:val="24"/>
        </w:rPr>
        <w:t xml:space="preserve"> aide</w:t>
      </w:r>
    </w:p>
    <w:p w14:paraId="268E7DFF" w14:textId="64864FA3" w:rsidR="001125CC" w:rsidRPr="008A0CE8" w:rsidRDefault="008E26C5" w:rsidP="001125CC">
      <w:pPr>
        <w:numPr>
          <w:ilvl w:val="1"/>
          <w:numId w:val="1"/>
        </w:numPr>
      </w:pPr>
      <w:r>
        <w:t>M</w:t>
      </w:r>
      <w:r w:rsidR="001125CC" w:rsidRPr="008A0CE8">
        <w:t xml:space="preserve">ulti-dispensing pipettes </w:t>
      </w:r>
      <w:r>
        <w:t xml:space="preserve">capable of </w:t>
      </w:r>
      <w:r w:rsidRPr="008A0CE8">
        <w:t>20µL</w:t>
      </w:r>
      <w:r w:rsidR="00DF1943">
        <w:t xml:space="preserve"> and up to 2mL</w:t>
      </w:r>
      <w:r w:rsidRPr="008A0CE8">
        <w:t xml:space="preserve"> </w:t>
      </w:r>
      <w:r w:rsidR="001125CC" w:rsidRPr="008A0CE8">
        <w:t>(</w:t>
      </w:r>
      <w:proofErr w:type="spellStart"/>
      <w:r w:rsidR="001125CC" w:rsidRPr="008A0CE8">
        <w:t>Rainin</w:t>
      </w:r>
      <w:proofErr w:type="spellEnd"/>
      <w:r w:rsidR="001125CC" w:rsidRPr="008A0CE8">
        <w:t xml:space="preserve"> E4 Electronic Pipette, LTS E4-300XLS+ - catalog # 17014488; </w:t>
      </w:r>
      <w:proofErr w:type="spellStart"/>
      <w:r w:rsidRPr="008E26C5">
        <w:t>Thermo</w:t>
      </w:r>
      <w:proofErr w:type="spellEnd"/>
      <w:r w:rsidRPr="008E26C5">
        <w:t xml:space="preserve"> Scientific™ </w:t>
      </w:r>
      <w:proofErr w:type="spellStart"/>
      <w:r w:rsidRPr="008E26C5">
        <w:t>Finnpipette</w:t>
      </w:r>
      <w:proofErr w:type="spellEnd"/>
      <w:r w:rsidRPr="008E26C5">
        <w:t xml:space="preserve"> Stepper Pipette, Fisher #21-377-147</w:t>
      </w:r>
      <w:r>
        <w:t xml:space="preserve">, </w:t>
      </w:r>
      <w:r w:rsidR="001125CC" w:rsidRPr="008A0CE8">
        <w:t>Globe Scientific Diamond RV-</w:t>
      </w:r>
      <w:proofErr w:type="spellStart"/>
      <w:r w:rsidR="001125CC" w:rsidRPr="008A0CE8">
        <w:t>Pette</w:t>
      </w:r>
      <w:proofErr w:type="spellEnd"/>
      <w:r w:rsidR="001125CC" w:rsidRPr="008A0CE8">
        <w:t xml:space="preserve"> PRO™ Repeat Volume Pipette - Fisher 22-010-1162, or equivalent)</w:t>
      </w:r>
    </w:p>
    <w:p w14:paraId="4384694B" w14:textId="77777777" w:rsidR="001125CC" w:rsidRDefault="001125CC" w:rsidP="001125CC">
      <w:pPr>
        <w:numPr>
          <w:ilvl w:val="1"/>
          <w:numId w:val="1"/>
        </w:numPr>
        <w:rPr>
          <w:bCs/>
        </w:rPr>
      </w:pPr>
      <w:r w:rsidRPr="008A0CE8">
        <w:rPr>
          <w:bCs/>
        </w:rPr>
        <w:t>Centrifuge for plasma separation</w:t>
      </w:r>
      <w:r w:rsidR="008E26C5">
        <w:rPr>
          <w:bCs/>
        </w:rPr>
        <w:t xml:space="preserve"> (accommodates 50mL tubes)</w:t>
      </w:r>
    </w:p>
    <w:p w14:paraId="49C82AED" w14:textId="77777777" w:rsidR="008E26C5" w:rsidRPr="00D94C08" w:rsidRDefault="008E26C5" w:rsidP="001125CC">
      <w:pPr>
        <w:numPr>
          <w:ilvl w:val="1"/>
          <w:numId w:val="1"/>
        </w:numPr>
        <w:rPr>
          <w:bCs/>
        </w:rPr>
      </w:pPr>
      <w:r w:rsidRPr="00D94C08">
        <w:rPr>
          <w:bCs/>
        </w:rPr>
        <w:t xml:space="preserve">-20°C </w:t>
      </w:r>
      <w:r w:rsidR="00D94C08" w:rsidRPr="00D94C08">
        <w:rPr>
          <w:bCs/>
        </w:rPr>
        <w:t xml:space="preserve">Freezer </w:t>
      </w:r>
      <w:r w:rsidRPr="00D94C08">
        <w:rPr>
          <w:bCs/>
        </w:rPr>
        <w:t>for long-term storage of samples</w:t>
      </w:r>
      <w:r w:rsidR="00D94C08" w:rsidRPr="00D94C08">
        <w:rPr>
          <w:bCs/>
        </w:rPr>
        <w:t xml:space="preserve"> </w:t>
      </w:r>
    </w:p>
    <w:p w14:paraId="1F23A748" w14:textId="77777777" w:rsidR="001125CC" w:rsidRPr="008A0CE8" w:rsidRDefault="001125CC" w:rsidP="001125CC">
      <w:pPr>
        <w:rPr>
          <w:b/>
          <w:bCs/>
        </w:rPr>
      </w:pPr>
    </w:p>
    <w:p w14:paraId="35D53F30" w14:textId="77777777" w:rsidR="001125CC" w:rsidRPr="008A0CE8" w:rsidRDefault="001125CC" w:rsidP="001125CC">
      <w:pPr>
        <w:numPr>
          <w:ilvl w:val="0"/>
          <w:numId w:val="1"/>
        </w:numPr>
      </w:pPr>
      <w:r w:rsidRPr="008A0CE8">
        <w:rPr>
          <w:b/>
          <w:bCs/>
        </w:rPr>
        <w:t>SUPPLIES</w:t>
      </w:r>
      <w:r w:rsidRPr="008A0CE8">
        <w:t xml:space="preserve"> </w:t>
      </w:r>
    </w:p>
    <w:p w14:paraId="50E5D998" w14:textId="77777777" w:rsidR="001125CC" w:rsidRPr="008A0CE8" w:rsidRDefault="001125CC" w:rsidP="001125CC">
      <w:pPr>
        <w:numPr>
          <w:ilvl w:val="1"/>
          <w:numId w:val="1"/>
        </w:numPr>
      </w:pPr>
      <w:r w:rsidRPr="008A0CE8">
        <w:t xml:space="preserve">2.0mL conical bottom </w:t>
      </w:r>
      <w:proofErr w:type="spellStart"/>
      <w:r w:rsidRPr="008A0CE8">
        <w:t>Sarstedt</w:t>
      </w:r>
      <w:proofErr w:type="spellEnd"/>
      <w:r w:rsidRPr="008A0CE8">
        <w:t xml:space="preserve"> cryo-tubes (catalog # 72-694-007; www.sarstedt.com) </w:t>
      </w:r>
    </w:p>
    <w:p w14:paraId="1CD98F29" w14:textId="77777777" w:rsidR="001125CC" w:rsidRPr="008A0CE8" w:rsidRDefault="001125CC" w:rsidP="001125CC">
      <w:pPr>
        <w:numPr>
          <w:ilvl w:val="1"/>
          <w:numId w:val="1"/>
        </w:numPr>
      </w:pPr>
      <w:r w:rsidRPr="008A0CE8">
        <w:t>1L deionized water</w:t>
      </w:r>
    </w:p>
    <w:p w14:paraId="6155E3CC" w14:textId="77777777" w:rsidR="001125CC" w:rsidRPr="008A0CE8" w:rsidRDefault="001125CC" w:rsidP="001125CC">
      <w:pPr>
        <w:numPr>
          <w:ilvl w:val="1"/>
          <w:numId w:val="1"/>
        </w:numPr>
      </w:pPr>
      <w:r w:rsidRPr="008A0CE8">
        <w:t>PBS with 0.05% Tween 20, pH 7.4 powder (cat P3563, www.sigmaaldrich.com)</w:t>
      </w:r>
    </w:p>
    <w:p w14:paraId="3710E306" w14:textId="77777777" w:rsidR="001125CC" w:rsidRPr="008A0CE8" w:rsidRDefault="001125CC" w:rsidP="001125CC">
      <w:pPr>
        <w:numPr>
          <w:ilvl w:val="1"/>
          <w:numId w:val="1"/>
        </w:numPr>
      </w:pPr>
      <w:r w:rsidRPr="008A0CE8">
        <w:t xml:space="preserve">Green food coloring dye </w:t>
      </w:r>
    </w:p>
    <w:p w14:paraId="1DE235D2" w14:textId="77777777" w:rsidR="008E26C5" w:rsidRPr="008E26C5" w:rsidRDefault="001125CC" w:rsidP="008E26C5">
      <w:pPr>
        <w:numPr>
          <w:ilvl w:val="1"/>
          <w:numId w:val="1"/>
        </w:numPr>
      </w:pPr>
      <w:r w:rsidRPr="008A0CE8">
        <w:t>Pipette or syringe tips for multi-dispensing pipettes</w:t>
      </w:r>
      <w:r w:rsidR="008E26C5">
        <w:t xml:space="preserve"> (</w:t>
      </w:r>
      <w:r w:rsidR="008E26C5" w:rsidRPr="008E26C5">
        <w:t>example, 5mL Fisher #21-377-154, 0.5mL #21-377-148, 50mL #21-377-160)</w:t>
      </w:r>
    </w:p>
    <w:p w14:paraId="0B1A0773" w14:textId="0FAA0645" w:rsidR="00D92645" w:rsidRDefault="001125CC" w:rsidP="001125CC">
      <w:pPr>
        <w:numPr>
          <w:ilvl w:val="1"/>
          <w:numId w:val="1"/>
        </w:numPr>
      </w:pPr>
      <w:r w:rsidRPr="008A0CE8">
        <w:t xml:space="preserve">Disposable transfer pipet (Samco </w:t>
      </w:r>
      <w:r w:rsidR="00F145E9">
        <w:t xml:space="preserve">#282 </w:t>
      </w:r>
      <w:r w:rsidRPr="008A0CE8">
        <w:t xml:space="preserve">transfer pipet, </w:t>
      </w:r>
      <w:r w:rsidR="00F145E9" w:rsidRPr="00F145E9">
        <w:t xml:space="preserve">Fisher, catalog # 13-711-43) or 200µL </w:t>
      </w:r>
      <w:r w:rsidR="00F145E9">
        <w:t>precision</w:t>
      </w:r>
      <w:r w:rsidR="00F145E9" w:rsidRPr="00F145E9">
        <w:t xml:space="preserve"> pipette with tips for DTS rehydration </w:t>
      </w:r>
    </w:p>
    <w:p w14:paraId="0A378E90" w14:textId="06A86513" w:rsidR="001125CC" w:rsidRPr="008A0CE8" w:rsidDel="00E11B74" w:rsidRDefault="001125CC" w:rsidP="001125CC">
      <w:pPr>
        <w:numPr>
          <w:ilvl w:val="1"/>
          <w:numId w:val="1"/>
        </w:numPr>
      </w:pPr>
      <w:r>
        <w:t>Freezer boxes (catalog #05-541-38, Fisher)</w:t>
      </w:r>
    </w:p>
    <w:p w14:paraId="1064D28D" w14:textId="77777777" w:rsidR="00F145E9" w:rsidRPr="00F145E9" w:rsidRDefault="001125CC" w:rsidP="00F145E9">
      <w:pPr>
        <w:numPr>
          <w:ilvl w:val="1"/>
          <w:numId w:val="1"/>
        </w:numPr>
      </w:pPr>
      <w:r>
        <w:t>Tube racks to accommodate 2.0mL tubes</w:t>
      </w:r>
      <w:r w:rsidR="00F145E9">
        <w:t xml:space="preserve"> for DTS aliquoting (Fisher, Catalog #05-541-38)</w:t>
      </w:r>
    </w:p>
    <w:p w14:paraId="06EE3375" w14:textId="77777777" w:rsidR="00F145E9" w:rsidRPr="00F145E9" w:rsidRDefault="00F145E9" w:rsidP="00F145E9">
      <w:pPr>
        <w:numPr>
          <w:ilvl w:val="1"/>
          <w:numId w:val="1"/>
        </w:numPr>
      </w:pPr>
      <w:r>
        <w:t xml:space="preserve">Freezer boxes to accommodate 2.0mL tubes (Fisher, catalog # 05-541-38) </w:t>
      </w:r>
    </w:p>
    <w:p w14:paraId="7B38C6DF" w14:textId="2D2DA40C" w:rsidR="001125CC" w:rsidRDefault="001125CC" w:rsidP="00F145E9">
      <w:pPr>
        <w:numPr>
          <w:ilvl w:val="1"/>
          <w:numId w:val="1"/>
        </w:numPr>
      </w:pPr>
      <w:proofErr w:type="spellStart"/>
      <w:r>
        <w:t>Cryo</w:t>
      </w:r>
      <w:proofErr w:type="spellEnd"/>
      <w:r>
        <w:t xml:space="preserve"> labels for tubes (Diversified Biotech, catalog #LCRY-2380) and freezer boxes</w:t>
      </w:r>
      <w:r w:rsidR="00F145E9">
        <w:t xml:space="preserve"> </w:t>
      </w:r>
      <w:r>
        <w:t>(Diversified Biotech, catalog #LCRY-1258)</w:t>
      </w:r>
    </w:p>
    <w:p w14:paraId="4C326221" w14:textId="77777777" w:rsidR="001125CC" w:rsidRPr="008A0CE8" w:rsidRDefault="001125CC" w:rsidP="001125CC">
      <w:pPr>
        <w:numPr>
          <w:ilvl w:val="1"/>
          <w:numId w:val="1"/>
        </w:numPr>
      </w:pPr>
      <w:r>
        <w:t>50mL conical tubes (Fisher, catalog # 14-432-22)</w:t>
      </w:r>
    </w:p>
    <w:p w14:paraId="43EB756A" w14:textId="77777777" w:rsidR="00EB1BBA" w:rsidRDefault="00EB1BBA" w:rsidP="302790E7">
      <w:pPr>
        <w:numPr>
          <w:ilvl w:val="1"/>
          <w:numId w:val="1"/>
        </w:numPr>
      </w:pPr>
      <w:r>
        <w:t>15 mL conical tubes (Fisher, catalog # 14-959-49D)</w:t>
      </w:r>
    </w:p>
    <w:p w14:paraId="3B042CCA" w14:textId="77777777" w:rsidR="00EB1BBA" w:rsidRPr="00EB1BBA" w:rsidRDefault="00EB1BBA" w:rsidP="302790E7">
      <w:pPr>
        <w:numPr>
          <w:ilvl w:val="1"/>
          <w:numId w:val="1"/>
        </w:numPr>
      </w:pPr>
      <w:r>
        <w:t>50mL and 15mL conical tube stands</w:t>
      </w:r>
    </w:p>
    <w:p w14:paraId="2A370D96" w14:textId="4AFB1EED" w:rsidR="00F145E9" w:rsidRPr="00F145E9" w:rsidRDefault="00DF5EB2" w:rsidP="00F145E9">
      <w:pPr>
        <w:numPr>
          <w:ilvl w:val="1"/>
          <w:numId w:val="1"/>
        </w:numPr>
        <w:rPr>
          <w:b/>
          <w:bCs/>
        </w:rPr>
      </w:pPr>
      <w:r>
        <w:t>Serological pipet</w:t>
      </w:r>
      <w:r w:rsidR="001125CC">
        <w:t>, 10mL</w:t>
      </w:r>
      <w:r w:rsidR="00F145E9">
        <w:t xml:space="preserve"> (Fisher, catalog # 170374N)</w:t>
      </w:r>
    </w:p>
    <w:p w14:paraId="1D1102EB" w14:textId="77777777" w:rsidR="00F145E9" w:rsidRPr="00F145E9" w:rsidRDefault="001125CC" w:rsidP="00F145E9">
      <w:pPr>
        <w:numPr>
          <w:ilvl w:val="1"/>
          <w:numId w:val="1"/>
        </w:numPr>
      </w:pPr>
      <w:r>
        <w:lastRenderedPageBreak/>
        <w:t xml:space="preserve">250mL storage bottles </w:t>
      </w:r>
      <w:r w:rsidR="00F145E9">
        <w:t>(Fisher, catalog # 02-893B)</w:t>
      </w:r>
    </w:p>
    <w:p w14:paraId="30A9B987" w14:textId="77777777" w:rsidR="00F145E9" w:rsidRDefault="001125CC" w:rsidP="00F145E9">
      <w:pPr>
        <w:numPr>
          <w:ilvl w:val="1"/>
          <w:numId w:val="1"/>
        </w:numPr>
      </w:pPr>
      <w:r>
        <w:t>Zip Lock bags</w:t>
      </w:r>
      <w:r w:rsidR="00F145E9">
        <w:t xml:space="preserve">, small, for distributing DTS QC </w:t>
      </w:r>
      <w:r w:rsidR="00B61C16">
        <w:t xml:space="preserve">and PT </w:t>
      </w:r>
      <w:r w:rsidR="00F145E9">
        <w:t>panels</w:t>
      </w:r>
    </w:p>
    <w:p w14:paraId="7A3F46CF" w14:textId="77777777" w:rsidR="00B61C16" w:rsidRPr="00F145E9" w:rsidRDefault="00B61C16" w:rsidP="00F145E9">
      <w:pPr>
        <w:numPr>
          <w:ilvl w:val="1"/>
          <w:numId w:val="1"/>
        </w:numPr>
      </w:pPr>
      <w:r>
        <w:t>Zip Lock bags, large, for storing plasma units in the freezer</w:t>
      </w:r>
    </w:p>
    <w:p w14:paraId="688C5A13" w14:textId="77777777" w:rsidR="00F145E9" w:rsidRPr="00F145E9" w:rsidRDefault="001125CC" w:rsidP="00F145E9">
      <w:pPr>
        <w:numPr>
          <w:ilvl w:val="1"/>
          <w:numId w:val="1"/>
        </w:numPr>
      </w:pPr>
      <w:r>
        <w:t>1L Disposable 0.2 µM filter flask</w:t>
      </w:r>
      <w:r w:rsidR="00F145E9">
        <w:t xml:space="preserve"> for filtering DTS buffer (Fisher #09-761-104)</w:t>
      </w:r>
    </w:p>
    <w:p w14:paraId="6B6873E0" w14:textId="77777777" w:rsidR="001125CC" w:rsidRPr="008A0CE8" w:rsidRDefault="001125CC" w:rsidP="001125CC">
      <w:pPr>
        <w:numPr>
          <w:ilvl w:val="1"/>
          <w:numId w:val="1"/>
        </w:numPr>
      </w:pPr>
      <w:r>
        <w:t>Absorbent surface protectors or bench pad/linen saver</w:t>
      </w:r>
    </w:p>
    <w:p w14:paraId="21324493" w14:textId="77777777" w:rsidR="001125CC" w:rsidRPr="008A0CE8" w:rsidRDefault="001125CC" w:rsidP="001125CC">
      <w:pPr>
        <w:numPr>
          <w:ilvl w:val="1"/>
          <w:numId w:val="1"/>
        </w:numPr>
      </w:pPr>
      <w:r>
        <w:t>Paper towel</w:t>
      </w:r>
      <w:r w:rsidR="00F145E9">
        <w:t>s</w:t>
      </w:r>
    </w:p>
    <w:p w14:paraId="08BCEC46" w14:textId="652810DE" w:rsidR="001125CC" w:rsidRPr="008A0CE8" w:rsidRDefault="00037307">
      <w:pPr>
        <w:numPr>
          <w:ilvl w:val="1"/>
          <w:numId w:val="1"/>
        </w:numPr>
      </w:pPr>
      <w:r>
        <w:t xml:space="preserve">Personal protective </w:t>
      </w:r>
      <w:r w:rsidR="001A3870">
        <w:t>equipment</w:t>
      </w:r>
      <w:r w:rsidR="00813421">
        <w:t xml:space="preserve"> (PPE) </w:t>
      </w:r>
      <w:r w:rsidR="001A3870">
        <w:t>: lab</w:t>
      </w:r>
      <w:r w:rsidR="00776014">
        <w:t xml:space="preserve"> </w:t>
      </w:r>
      <w:r w:rsidR="005C0DED">
        <w:t>g</w:t>
      </w:r>
      <w:r w:rsidR="001125CC">
        <w:t>loves</w:t>
      </w:r>
      <w:r w:rsidR="001A3870">
        <w:t xml:space="preserve">, lab </w:t>
      </w:r>
      <w:r w:rsidR="001125CC">
        <w:t>coat</w:t>
      </w:r>
      <w:r w:rsidR="00F96555">
        <w:t>s</w:t>
      </w:r>
      <w:r w:rsidR="001A3870">
        <w:t xml:space="preserve">, </w:t>
      </w:r>
      <w:r w:rsidR="004F5086">
        <w:t>face shield</w:t>
      </w:r>
      <w:r w:rsidR="00F96555">
        <w:t>s</w:t>
      </w:r>
      <w:r w:rsidR="004F5086">
        <w:t>/</w:t>
      </w:r>
      <w:r w:rsidR="00F21D5D">
        <w:t>safety goggle</w:t>
      </w:r>
      <w:r w:rsidR="00F96555">
        <w:t>s</w:t>
      </w:r>
      <w:r w:rsidR="00537E13">
        <w:t>, hand soap</w:t>
      </w:r>
      <w:r w:rsidR="00F96555">
        <w:t xml:space="preserve">. In </w:t>
      </w:r>
      <w:r w:rsidR="00CA4AC2">
        <w:t xml:space="preserve">line with COVID-19 mitigation </w:t>
      </w:r>
      <w:r w:rsidR="00D41280">
        <w:t>requirement</w:t>
      </w:r>
      <w:r w:rsidR="00B37F3B">
        <w:t xml:space="preserve">, disposable face mask is </w:t>
      </w:r>
      <w:r w:rsidR="00783736">
        <w:t xml:space="preserve">also </w:t>
      </w:r>
      <w:r w:rsidR="00D41280">
        <w:t>needed</w:t>
      </w:r>
      <w:r w:rsidR="00783736">
        <w:t>.</w:t>
      </w:r>
    </w:p>
    <w:p w14:paraId="52C0F05A" w14:textId="77777777" w:rsidR="001125CC" w:rsidRPr="008A0CE8" w:rsidRDefault="001125CC" w:rsidP="001125CC">
      <w:pPr>
        <w:numPr>
          <w:ilvl w:val="1"/>
          <w:numId w:val="1"/>
        </w:numPr>
      </w:pPr>
      <w:r>
        <w:t>Benchtop biohazard bag and bag holder</w:t>
      </w:r>
    </w:p>
    <w:p w14:paraId="4ED18C01" w14:textId="77777777" w:rsidR="001125CC" w:rsidRPr="008A0CE8" w:rsidRDefault="001125CC" w:rsidP="001125CC">
      <w:pPr>
        <w:numPr>
          <w:ilvl w:val="1"/>
          <w:numId w:val="1"/>
        </w:numPr>
      </w:pPr>
      <w:r>
        <w:t>Biohazard autoclave bags</w:t>
      </w:r>
    </w:p>
    <w:p w14:paraId="57F4DE00" w14:textId="4495F7B4" w:rsidR="001125CC" w:rsidRPr="00EB1BBA" w:rsidRDefault="004950EC" w:rsidP="001125CC">
      <w:pPr>
        <w:numPr>
          <w:ilvl w:val="1"/>
          <w:numId w:val="1"/>
        </w:numPr>
        <w:rPr>
          <w:b/>
          <w:bCs/>
        </w:rPr>
      </w:pPr>
      <w:r>
        <w:t>B</w:t>
      </w:r>
      <w:r w:rsidR="001125CC">
        <w:t xml:space="preserve">leach-based </w:t>
      </w:r>
      <w:r w:rsidR="009B60D1">
        <w:t xml:space="preserve">surface </w:t>
      </w:r>
      <w:r w:rsidR="001125CC">
        <w:t>disinfectant</w:t>
      </w:r>
      <w:r>
        <w:t xml:space="preserve"> </w:t>
      </w:r>
      <w:r w:rsidR="006660CF">
        <w:t>(</w:t>
      </w:r>
      <w:proofErr w:type="spellStart"/>
      <w:r w:rsidR="006660CF">
        <w:t>Decon</w:t>
      </w:r>
      <w:proofErr w:type="spellEnd"/>
      <w:r w:rsidR="006660CF">
        <w:t xml:space="preserve"> Labs, IRADECON</w:t>
      </w:r>
      <w:r w:rsidR="00AE576C">
        <w:t xml:space="preserve"> </w:t>
      </w:r>
      <w:r w:rsidR="007B0545">
        <w:t>lab surface</w:t>
      </w:r>
      <w:r w:rsidR="00DB7EA2">
        <w:t xml:space="preserve"> disinfectant)</w:t>
      </w:r>
      <w:r w:rsidR="007B0545">
        <w:t xml:space="preserve"> </w:t>
      </w:r>
    </w:p>
    <w:p w14:paraId="67F58575" w14:textId="77777777" w:rsidR="00EB1BBA" w:rsidRPr="00EB1BBA" w:rsidRDefault="00EB1BBA" w:rsidP="001125CC">
      <w:pPr>
        <w:numPr>
          <w:ilvl w:val="1"/>
          <w:numId w:val="1"/>
        </w:numPr>
        <w:rPr>
          <w:b/>
          <w:bCs/>
        </w:rPr>
      </w:pPr>
      <w:r>
        <w:t>Regular fine tip permanent markers</w:t>
      </w:r>
    </w:p>
    <w:p w14:paraId="510DC314" w14:textId="77777777" w:rsidR="00EB1BBA" w:rsidRPr="00EB1BBA" w:rsidRDefault="00EB1BBA" w:rsidP="001125CC">
      <w:pPr>
        <w:numPr>
          <w:ilvl w:val="1"/>
          <w:numId w:val="1"/>
        </w:numPr>
        <w:rPr>
          <w:b/>
          <w:bCs/>
        </w:rPr>
      </w:pPr>
      <w:r>
        <w:t>Ink pens</w:t>
      </w:r>
    </w:p>
    <w:p w14:paraId="1801AD7C" w14:textId="77777777" w:rsidR="00EB1BBA" w:rsidRPr="001678E2" w:rsidRDefault="00EB1BBA" w:rsidP="001125CC">
      <w:pPr>
        <w:numPr>
          <w:ilvl w:val="1"/>
          <w:numId w:val="1"/>
        </w:numPr>
        <w:rPr>
          <w:b/>
          <w:bCs/>
        </w:rPr>
      </w:pPr>
      <w:r>
        <w:t>Timers</w:t>
      </w:r>
    </w:p>
    <w:p w14:paraId="13693203" w14:textId="77777777" w:rsidR="001678E2" w:rsidRPr="00F145E9" w:rsidRDefault="00EB1BBA" w:rsidP="001125CC">
      <w:pPr>
        <w:numPr>
          <w:ilvl w:val="1"/>
          <w:numId w:val="1"/>
        </w:numPr>
        <w:rPr>
          <w:b/>
          <w:bCs/>
        </w:rPr>
      </w:pPr>
      <w:r>
        <w:t>HIV rapid tests kits used in national algorithm</w:t>
      </w:r>
    </w:p>
    <w:p w14:paraId="169CCD09" w14:textId="77777777" w:rsidR="001125CC" w:rsidRPr="008A0CE8" w:rsidRDefault="001125CC" w:rsidP="001125CC"/>
    <w:p w14:paraId="18727FD4" w14:textId="77777777" w:rsidR="001125CC" w:rsidRPr="008A0CE8" w:rsidRDefault="001125CC" w:rsidP="001125CC">
      <w:pPr>
        <w:numPr>
          <w:ilvl w:val="0"/>
          <w:numId w:val="1"/>
        </w:numPr>
        <w:rPr>
          <w:b/>
          <w:bCs/>
        </w:rPr>
      </w:pPr>
      <w:r w:rsidRPr="008A0CE8">
        <w:rPr>
          <w:b/>
          <w:bCs/>
        </w:rPr>
        <w:t>SPECIAL SAFETY PRECAUTIONS</w:t>
      </w:r>
    </w:p>
    <w:p w14:paraId="7B9EAC46" w14:textId="5E805638" w:rsidR="001125CC" w:rsidRPr="008A0CE8" w:rsidRDefault="001125CC" w:rsidP="001125CC">
      <w:pPr>
        <w:numPr>
          <w:ilvl w:val="1"/>
          <w:numId w:val="1"/>
        </w:numPr>
        <w:rPr>
          <w:bCs/>
        </w:rPr>
      </w:pPr>
      <w:r w:rsidRPr="008A0CE8">
        <w:rPr>
          <w:bCs/>
        </w:rPr>
        <w:t xml:space="preserve">Wear </w:t>
      </w:r>
      <w:r w:rsidR="00813421">
        <w:rPr>
          <w:bCs/>
        </w:rPr>
        <w:t>PPE</w:t>
      </w:r>
      <w:r w:rsidRPr="008A0CE8">
        <w:rPr>
          <w:bCs/>
        </w:rPr>
        <w:t xml:space="preserve"> while handling </w:t>
      </w:r>
      <w:r w:rsidR="00007381">
        <w:rPr>
          <w:bCs/>
        </w:rPr>
        <w:t xml:space="preserve">plasma, </w:t>
      </w:r>
      <w:r w:rsidRPr="008A0CE8">
        <w:rPr>
          <w:bCs/>
        </w:rPr>
        <w:t>DTS</w:t>
      </w:r>
      <w:r w:rsidR="00007381">
        <w:rPr>
          <w:bCs/>
        </w:rPr>
        <w:t>,</w:t>
      </w:r>
      <w:r w:rsidRPr="008A0CE8">
        <w:rPr>
          <w:bCs/>
        </w:rPr>
        <w:t xml:space="preserve"> and other biological material</w:t>
      </w:r>
      <w:r w:rsidR="00007381">
        <w:rPr>
          <w:bCs/>
        </w:rPr>
        <w:t>s</w:t>
      </w:r>
      <w:r w:rsidRPr="008A0CE8">
        <w:rPr>
          <w:bCs/>
        </w:rPr>
        <w:t>.</w:t>
      </w:r>
    </w:p>
    <w:p w14:paraId="1143E57B" w14:textId="77777777" w:rsidR="001125CC" w:rsidRPr="008A0CE8" w:rsidRDefault="001125CC" w:rsidP="001125CC">
      <w:pPr>
        <w:numPr>
          <w:ilvl w:val="1"/>
          <w:numId w:val="1"/>
        </w:numPr>
        <w:rPr>
          <w:bCs/>
        </w:rPr>
      </w:pPr>
      <w:r w:rsidRPr="008A0CE8">
        <w:rPr>
          <w:bCs/>
        </w:rPr>
        <w:t>Handle DTS as potentially infectious material.</w:t>
      </w:r>
    </w:p>
    <w:p w14:paraId="74C75076" w14:textId="77777777" w:rsidR="001125CC" w:rsidRPr="008A0CE8" w:rsidRDefault="001125CC" w:rsidP="001125CC">
      <w:pPr>
        <w:numPr>
          <w:ilvl w:val="1"/>
          <w:numId w:val="1"/>
        </w:numPr>
        <w:rPr>
          <w:bCs/>
        </w:rPr>
      </w:pPr>
      <w:r w:rsidRPr="008A0CE8">
        <w:rPr>
          <w:bCs/>
        </w:rPr>
        <w:t>Ensure that equipment, supplies and, linen contaminated with infectious material is either disinfected or discarded properly as biohazardous waste.</w:t>
      </w:r>
    </w:p>
    <w:p w14:paraId="1D66A239" w14:textId="77777777" w:rsidR="001125CC" w:rsidRDefault="001125CC" w:rsidP="001125CC">
      <w:pPr>
        <w:numPr>
          <w:ilvl w:val="1"/>
          <w:numId w:val="1"/>
        </w:numPr>
        <w:rPr>
          <w:bCs/>
        </w:rPr>
      </w:pPr>
      <w:r w:rsidRPr="008A0CE8">
        <w:rPr>
          <w:bCs/>
        </w:rPr>
        <w:t xml:space="preserve">Follow universal safety precautions for handling biological materials and manufacturer’s safety precautions for handling chemical materials. </w:t>
      </w:r>
    </w:p>
    <w:p w14:paraId="056A3928" w14:textId="77777777" w:rsidR="005353FF" w:rsidRPr="005353FF" w:rsidRDefault="005353FF" w:rsidP="005353FF">
      <w:pPr>
        <w:numPr>
          <w:ilvl w:val="1"/>
          <w:numId w:val="1"/>
        </w:numPr>
        <w:rPr>
          <w:bCs/>
        </w:rPr>
      </w:pPr>
      <w:r w:rsidRPr="005353FF">
        <w:rPr>
          <w:bCs/>
        </w:rPr>
        <w:t xml:space="preserve">Do not interchange vial caps; this will lead to cross contamination of specimens.  </w:t>
      </w:r>
    </w:p>
    <w:p w14:paraId="571F5BD7" w14:textId="77777777" w:rsidR="005353FF" w:rsidRDefault="00F145E9" w:rsidP="005353FF">
      <w:pPr>
        <w:numPr>
          <w:ilvl w:val="1"/>
          <w:numId w:val="1"/>
        </w:numPr>
        <w:rPr>
          <w:bCs/>
        </w:rPr>
      </w:pPr>
      <w:r>
        <w:rPr>
          <w:bCs/>
        </w:rPr>
        <w:t>If available, l</w:t>
      </w:r>
      <w:r w:rsidR="005353FF" w:rsidRPr="005353FF">
        <w:rPr>
          <w:bCs/>
        </w:rPr>
        <w:t>eave the DTS in the biosafety cabinet (BSC) for overnight drying of the specimen</w:t>
      </w:r>
      <w:r>
        <w:rPr>
          <w:bCs/>
        </w:rPr>
        <w:t>s</w:t>
      </w:r>
      <w:r w:rsidR="005353FF" w:rsidRPr="005353FF">
        <w:rPr>
          <w:bCs/>
        </w:rPr>
        <w:t>.</w:t>
      </w:r>
    </w:p>
    <w:p w14:paraId="69133CAA" w14:textId="7C788A7E" w:rsidR="00F145E9" w:rsidRPr="008A0CE8" w:rsidRDefault="00F145E9" w:rsidP="005353FF">
      <w:pPr>
        <w:numPr>
          <w:ilvl w:val="1"/>
          <w:numId w:val="1"/>
        </w:numPr>
        <w:rPr>
          <w:bCs/>
        </w:rPr>
      </w:pPr>
      <w:r>
        <w:rPr>
          <w:bCs/>
        </w:rPr>
        <w:t xml:space="preserve">If BSC is not available, ensure that the DTS QC/PT panels are left in a secure location on the lab bench and covered with </w:t>
      </w:r>
      <w:r w:rsidR="00326E26">
        <w:rPr>
          <w:bCs/>
        </w:rPr>
        <w:t xml:space="preserve">Kimwipes </w:t>
      </w:r>
      <w:r>
        <w:rPr>
          <w:bCs/>
        </w:rPr>
        <w:t>or paper towels to avoid contamination</w:t>
      </w:r>
    </w:p>
    <w:p w14:paraId="220B45BD" w14:textId="77777777" w:rsidR="001125CC" w:rsidRPr="008A0CE8" w:rsidRDefault="001125CC" w:rsidP="001125CC">
      <w:pPr>
        <w:rPr>
          <w:b/>
          <w:bCs/>
        </w:rPr>
      </w:pPr>
    </w:p>
    <w:p w14:paraId="257F206E" w14:textId="77777777" w:rsidR="001125CC" w:rsidRPr="008A0CE8" w:rsidRDefault="001125CC" w:rsidP="001125CC">
      <w:pPr>
        <w:numPr>
          <w:ilvl w:val="0"/>
          <w:numId w:val="1"/>
        </w:numPr>
      </w:pPr>
      <w:r w:rsidRPr="008A0CE8">
        <w:rPr>
          <w:b/>
          <w:bCs/>
        </w:rPr>
        <w:t xml:space="preserve">PROCEDURE </w:t>
      </w:r>
    </w:p>
    <w:p w14:paraId="190BDB5A" w14:textId="77777777" w:rsidR="00F145E9" w:rsidRDefault="00F145E9" w:rsidP="00F145E9">
      <w:pPr>
        <w:numPr>
          <w:ilvl w:val="1"/>
          <w:numId w:val="1"/>
        </w:numPr>
        <w:rPr>
          <w:b/>
        </w:rPr>
      </w:pPr>
      <w:r>
        <w:rPr>
          <w:b/>
        </w:rPr>
        <w:t xml:space="preserve">Preparation of </w:t>
      </w:r>
      <w:proofErr w:type="spellStart"/>
      <w:r>
        <w:rPr>
          <w:b/>
        </w:rPr>
        <w:t>cryo</w:t>
      </w:r>
      <w:proofErr w:type="spellEnd"/>
      <w:r>
        <w:rPr>
          <w:b/>
        </w:rPr>
        <w:t xml:space="preserve"> labels for tubes and storage boxes</w:t>
      </w:r>
    </w:p>
    <w:p w14:paraId="2262F3DC" w14:textId="13A1988C" w:rsidR="00FE6627" w:rsidRDefault="00FE6627" w:rsidP="00FE6627">
      <w:pPr>
        <w:numPr>
          <w:ilvl w:val="2"/>
          <w:numId w:val="1"/>
        </w:numPr>
      </w:pPr>
      <w:r>
        <w:t>Decide how many sets of panel</w:t>
      </w:r>
      <w:r w:rsidR="00165A00">
        <w:t>s</w:t>
      </w:r>
      <w:r>
        <w:t xml:space="preserve"> need to be prepared. </w:t>
      </w:r>
    </w:p>
    <w:p w14:paraId="5C6C7A8F" w14:textId="03C363B1" w:rsidR="007B3A49" w:rsidRDefault="005231E3" w:rsidP="00527FA2">
      <w:pPr>
        <w:numPr>
          <w:ilvl w:val="3"/>
          <w:numId w:val="1"/>
        </w:numPr>
      </w:pPr>
      <w:r>
        <w:t>Number of QC</w:t>
      </w:r>
      <w:r w:rsidR="006E3669">
        <w:t xml:space="preserve"> panels</w:t>
      </w:r>
      <w:r w:rsidR="00F05063">
        <w:t xml:space="preserve"> is dependent </w:t>
      </w:r>
      <w:r w:rsidR="007B3A49">
        <w:t xml:space="preserve">on </w:t>
      </w:r>
      <w:r w:rsidR="00F05063">
        <w:t xml:space="preserve">the QC testing frequency and </w:t>
      </w:r>
      <w:r w:rsidR="007B3A49">
        <w:t xml:space="preserve">the number of </w:t>
      </w:r>
      <w:r w:rsidR="008A219E">
        <w:t>HIV Rapid T</w:t>
      </w:r>
      <w:r w:rsidR="007B3A49">
        <w:t>esting sites.</w:t>
      </w:r>
    </w:p>
    <w:p w14:paraId="151724DB" w14:textId="21CE230D" w:rsidR="00527FA2" w:rsidRDefault="00527FA2">
      <w:pPr>
        <w:numPr>
          <w:ilvl w:val="3"/>
          <w:numId w:val="1"/>
        </w:numPr>
      </w:pPr>
      <w:r>
        <w:t xml:space="preserve">Number of </w:t>
      </w:r>
      <w:r w:rsidR="008A219E">
        <w:t xml:space="preserve">training </w:t>
      </w:r>
      <w:r w:rsidR="006E3669">
        <w:t>panel</w:t>
      </w:r>
      <w:r>
        <w:t>s</w:t>
      </w:r>
      <w:r w:rsidR="008A219E">
        <w:t xml:space="preserve"> (TP)</w:t>
      </w:r>
      <w:r>
        <w:t xml:space="preserve"> is dependent on the number of tester</w:t>
      </w:r>
      <w:r w:rsidR="007B3A49">
        <w:t>s</w:t>
      </w:r>
      <w:r>
        <w:t xml:space="preserve"> to be trained.</w:t>
      </w:r>
    </w:p>
    <w:p w14:paraId="3965E536" w14:textId="5D8DE17C" w:rsidR="00527FA2" w:rsidRDefault="006E3669" w:rsidP="005C33BE">
      <w:pPr>
        <w:numPr>
          <w:ilvl w:val="3"/>
          <w:numId w:val="1"/>
        </w:numPr>
      </w:pPr>
      <w:r>
        <w:t>Nu</w:t>
      </w:r>
      <w:r w:rsidR="00527FA2">
        <w:t xml:space="preserve">mber of PT panels is dependent on number of </w:t>
      </w:r>
      <w:r w:rsidR="008A219E">
        <w:t>sites</w:t>
      </w:r>
      <w:r w:rsidR="00527FA2">
        <w:t xml:space="preserve"> and/or testers enrolled and existing PT program guidelines for PT IDs.</w:t>
      </w:r>
    </w:p>
    <w:p w14:paraId="76EAD8CB" w14:textId="72A3ABD9" w:rsidR="00F145E9" w:rsidRDefault="005B30B0" w:rsidP="00F145E9">
      <w:pPr>
        <w:numPr>
          <w:ilvl w:val="2"/>
          <w:numId w:val="1"/>
        </w:numPr>
      </w:pPr>
      <w:r>
        <w:t xml:space="preserve">Print </w:t>
      </w:r>
      <w:r w:rsidR="00F145E9" w:rsidRPr="00371CD9">
        <w:t>labels for each QC</w:t>
      </w:r>
      <w:r w:rsidR="00725A7A">
        <w:t>,</w:t>
      </w:r>
      <w:r w:rsidR="00F145E9" w:rsidRPr="00371CD9">
        <w:t xml:space="preserve"> </w:t>
      </w:r>
      <w:r w:rsidR="009E0FB9">
        <w:t>TP</w:t>
      </w:r>
      <w:r w:rsidR="00725A7A">
        <w:t>,</w:t>
      </w:r>
      <w:r w:rsidR="009E0FB9">
        <w:t xml:space="preserve"> and </w:t>
      </w:r>
      <w:r w:rsidR="00F145E9">
        <w:t>PT</w:t>
      </w:r>
      <w:r w:rsidR="00F145E9" w:rsidRPr="00371CD9">
        <w:t xml:space="preserve"> sample</w:t>
      </w:r>
      <w:r w:rsidR="00F145E9">
        <w:t xml:space="preserve"> with the following information:</w:t>
      </w:r>
    </w:p>
    <w:p w14:paraId="2A8BE06E" w14:textId="0D718B2F" w:rsidR="00F145E9" w:rsidRDefault="00F145E9" w:rsidP="00F145E9">
      <w:pPr>
        <w:numPr>
          <w:ilvl w:val="3"/>
          <w:numId w:val="1"/>
        </w:numPr>
      </w:pPr>
      <w:r>
        <w:t xml:space="preserve">Sample ID (QC </w:t>
      </w:r>
      <w:r w:rsidR="008A219E">
        <w:t xml:space="preserve">HIV </w:t>
      </w:r>
      <w:r>
        <w:t>Neg</w:t>
      </w:r>
      <w:r w:rsidR="008A219E">
        <w:t>ative</w:t>
      </w:r>
      <w:r>
        <w:t xml:space="preserve">, QC </w:t>
      </w:r>
      <w:r w:rsidR="008A219E">
        <w:t>HIV Positive</w:t>
      </w:r>
      <w:r>
        <w:t xml:space="preserve">, </w:t>
      </w:r>
      <w:r w:rsidR="009E0FB9">
        <w:t xml:space="preserve">TP Sample 1 to </w:t>
      </w:r>
      <w:r w:rsidR="008A219E">
        <w:t>10</w:t>
      </w:r>
      <w:r w:rsidR="009E0FB9">
        <w:t xml:space="preserve">, </w:t>
      </w:r>
      <w:r>
        <w:t xml:space="preserve">PT Sample 1 </w:t>
      </w:r>
      <w:r w:rsidR="00E960BF">
        <w:t xml:space="preserve">to </w:t>
      </w:r>
      <w:r>
        <w:t xml:space="preserve">5) </w:t>
      </w:r>
      <w:r w:rsidR="00361EA9">
        <w:t>– see Tables 1 and 2</w:t>
      </w:r>
    </w:p>
    <w:p w14:paraId="0B2BB79F" w14:textId="64569964" w:rsidR="00BC231E" w:rsidRDefault="00F145E9" w:rsidP="00B74E1C">
      <w:pPr>
        <w:numPr>
          <w:ilvl w:val="3"/>
          <w:numId w:val="1"/>
        </w:numPr>
      </w:pPr>
      <w:r>
        <w:t>Date of Preparation (month/year)</w:t>
      </w:r>
    </w:p>
    <w:p w14:paraId="3819E572" w14:textId="4AA3EE63" w:rsidR="009E0FB9" w:rsidRDefault="0746DBB7" w:rsidP="005C33BE">
      <w:pPr>
        <w:numPr>
          <w:ilvl w:val="2"/>
          <w:numId w:val="1"/>
        </w:numPr>
      </w:pPr>
      <w:r>
        <w:lastRenderedPageBreak/>
        <w:t>Ensure there is a link of the original specimen bank ID and the new ID.</w:t>
      </w:r>
    </w:p>
    <w:p w14:paraId="53A8285E" w14:textId="297BCE72" w:rsidR="00F145E9" w:rsidRDefault="000660B8" w:rsidP="00F145E9">
      <w:pPr>
        <w:numPr>
          <w:ilvl w:val="2"/>
          <w:numId w:val="1"/>
        </w:numPr>
      </w:pPr>
      <w:r>
        <w:t>Print</w:t>
      </w:r>
      <w:r w:rsidR="00F145E9">
        <w:t xml:space="preserve"> labels for DTS rehydration buffer with the following information:</w:t>
      </w:r>
    </w:p>
    <w:p w14:paraId="752173B7" w14:textId="69CC00A0" w:rsidR="00F145E9" w:rsidRDefault="00F145E9" w:rsidP="00F145E9">
      <w:pPr>
        <w:numPr>
          <w:ilvl w:val="3"/>
          <w:numId w:val="1"/>
        </w:numPr>
      </w:pPr>
      <w:r>
        <w:t xml:space="preserve">DTS </w:t>
      </w:r>
      <w:r w:rsidR="00C77D20">
        <w:t xml:space="preserve">Rehydration </w:t>
      </w:r>
      <w:r>
        <w:t>Buffer</w:t>
      </w:r>
    </w:p>
    <w:p w14:paraId="1F611DF5" w14:textId="56F41F3C" w:rsidR="00F145E9" w:rsidRDefault="00F145E9" w:rsidP="00F145E9">
      <w:pPr>
        <w:numPr>
          <w:ilvl w:val="3"/>
          <w:numId w:val="1"/>
        </w:numPr>
      </w:pPr>
      <w:r>
        <w:t>Expiration date of 1 year from the date of preparation</w:t>
      </w:r>
    </w:p>
    <w:p w14:paraId="6E5F366F" w14:textId="05B7B7C6" w:rsidR="009226A6" w:rsidRPr="00371CD9" w:rsidRDefault="009226A6" w:rsidP="00F145E9">
      <w:pPr>
        <w:numPr>
          <w:ilvl w:val="3"/>
          <w:numId w:val="1"/>
        </w:numPr>
      </w:pPr>
      <w:r>
        <w:t>Volume</w:t>
      </w:r>
      <w:r w:rsidR="00AF56EB">
        <w:t xml:space="preserve">: </w:t>
      </w:r>
      <w:r w:rsidR="00541CE8">
        <w:t xml:space="preserve"> 1.5 mL</w:t>
      </w:r>
    </w:p>
    <w:p w14:paraId="6BC6F7D3" w14:textId="7411CC8A" w:rsidR="00F145E9" w:rsidRPr="008A0CE8" w:rsidRDefault="00F145E9" w:rsidP="00F145E9">
      <w:pPr>
        <w:numPr>
          <w:ilvl w:val="1"/>
          <w:numId w:val="1"/>
        </w:numPr>
        <w:rPr>
          <w:b/>
        </w:rPr>
      </w:pPr>
      <w:r w:rsidRPr="008A0CE8">
        <w:rPr>
          <w:b/>
        </w:rPr>
        <w:t xml:space="preserve">Preparation of DTS </w:t>
      </w:r>
      <w:r w:rsidR="0004703B">
        <w:rPr>
          <w:b/>
        </w:rPr>
        <w:t xml:space="preserve">Rehydration </w:t>
      </w:r>
      <w:r w:rsidRPr="008A0CE8">
        <w:rPr>
          <w:b/>
        </w:rPr>
        <w:t xml:space="preserve">Buffer (PBS-Tween-20) </w:t>
      </w:r>
    </w:p>
    <w:p w14:paraId="4B1E3FDB" w14:textId="77777777" w:rsidR="00F145E9" w:rsidRPr="008A0CE8" w:rsidRDefault="00F145E9" w:rsidP="00F145E9">
      <w:pPr>
        <w:numPr>
          <w:ilvl w:val="2"/>
          <w:numId w:val="1"/>
        </w:numPr>
      </w:pPr>
      <w:r w:rsidRPr="008A0CE8">
        <w:t>Powder of phosphate buffered saline (PBS) with Tween-20 can be commercially purchased from Sigma (catalog # 3563).</w:t>
      </w:r>
    </w:p>
    <w:p w14:paraId="6284851B" w14:textId="77777777" w:rsidR="00F145E9" w:rsidRPr="008A0CE8" w:rsidRDefault="00F145E9" w:rsidP="00F145E9">
      <w:pPr>
        <w:numPr>
          <w:ilvl w:val="2"/>
          <w:numId w:val="1"/>
        </w:numPr>
      </w:pPr>
      <w:r w:rsidRPr="008A0CE8">
        <w:t xml:space="preserve">Dissolve one foil pouch of PBS with Tween-20, pH 7.4 in 1L of deionized water. It will yield 0.01 M PBS; NaCl 0.138 M; </w:t>
      </w:r>
      <w:proofErr w:type="spellStart"/>
      <w:r w:rsidRPr="008A0CE8">
        <w:t>KCl</w:t>
      </w:r>
      <w:proofErr w:type="spellEnd"/>
      <w:r w:rsidRPr="008A0CE8">
        <w:t xml:space="preserve"> 0.0027 M; 0.05% Tween 20; pH 7.4.</w:t>
      </w:r>
    </w:p>
    <w:p w14:paraId="10F340C4" w14:textId="77777777" w:rsidR="00F145E9" w:rsidRPr="008A0CE8" w:rsidRDefault="00F145E9" w:rsidP="00F145E9">
      <w:pPr>
        <w:numPr>
          <w:ilvl w:val="2"/>
          <w:numId w:val="1"/>
        </w:numPr>
      </w:pPr>
      <w:r w:rsidRPr="008A0CE8">
        <w:t xml:space="preserve">Optional:  if vacuum pump unit is available, filter solution through a 0.2µM filter flask.  </w:t>
      </w:r>
    </w:p>
    <w:p w14:paraId="5F085E84" w14:textId="77777777" w:rsidR="00F145E9" w:rsidRPr="008A0CE8" w:rsidRDefault="00F145E9" w:rsidP="00F145E9">
      <w:pPr>
        <w:numPr>
          <w:ilvl w:val="2"/>
          <w:numId w:val="1"/>
        </w:numPr>
      </w:pPr>
      <w:r w:rsidRPr="008A0CE8">
        <w:t xml:space="preserve">Prepare 50mL aliquots in pre-labeled 50mL conical tubes as master stock for NRL lab. </w:t>
      </w:r>
    </w:p>
    <w:p w14:paraId="5F1EDA73" w14:textId="1F97257C" w:rsidR="00F145E9" w:rsidRDefault="00D01521" w:rsidP="00F145E9">
      <w:pPr>
        <w:numPr>
          <w:ilvl w:val="2"/>
          <w:numId w:val="1"/>
        </w:numPr>
      </w:pPr>
      <w:r>
        <w:t>A</w:t>
      </w:r>
      <w:r w:rsidR="00F145E9">
        <w:t>liquot</w:t>
      </w:r>
      <w:r>
        <w:t xml:space="preserve"> </w:t>
      </w:r>
      <w:r w:rsidR="00A9186B">
        <w:t xml:space="preserve"> 1.5 mL</w:t>
      </w:r>
      <w:r w:rsidR="00F145E9">
        <w:t xml:space="preserve"> </w:t>
      </w:r>
      <w:r w:rsidR="00D25335">
        <w:t xml:space="preserve">to each </w:t>
      </w:r>
      <w:r w:rsidR="00F145E9">
        <w:t xml:space="preserve">labeled 2.0mL </w:t>
      </w:r>
      <w:proofErr w:type="spellStart"/>
      <w:r w:rsidR="00F145E9">
        <w:t>Sarstedt</w:t>
      </w:r>
      <w:proofErr w:type="spellEnd"/>
      <w:r w:rsidR="00F145E9">
        <w:t xml:space="preserve"> conical bottom tubes for testers to rehydrate </w:t>
      </w:r>
      <w:r w:rsidR="00D16080">
        <w:t xml:space="preserve">DTS </w:t>
      </w:r>
      <w:r w:rsidR="00F145E9">
        <w:t>QC</w:t>
      </w:r>
      <w:r w:rsidR="009E0FB9">
        <w:t>, TP or</w:t>
      </w:r>
      <w:r w:rsidR="00D16080">
        <w:t xml:space="preserve"> PT panel </w:t>
      </w:r>
      <w:r w:rsidR="00F145E9">
        <w:t xml:space="preserve">prior to </w:t>
      </w:r>
      <w:r w:rsidR="00E02DFD">
        <w:t>HIV RT</w:t>
      </w:r>
      <w:r w:rsidR="00F145E9">
        <w:t xml:space="preserve"> testing. </w:t>
      </w:r>
    </w:p>
    <w:p w14:paraId="3DAF4837" w14:textId="77777777" w:rsidR="00DF1943" w:rsidRPr="008A0CE8" w:rsidRDefault="00DF1943" w:rsidP="00DF1943">
      <w:pPr>
        <w:ind w:left="2160"/>
      </w:pPr>
    </w:p>
    <w:p w14:paraId="0CB5FBC5" w14:textId="77777777" w:rsidR="001125CC" w:rsidRPr="008A0CE8" w:rsidRDefault="001125CC" w:rsidP="001125CC">
      <w:pPr>
        <w:numPr>
          <w:ilvl w:val="1"/>
          <w:numId w:val="1"/>
        </w:numPr>
        <w:rPr>
          <w:b/>
        </w:rPr>
      </w:pPr>
      <w:r w:rsidRPr="008A0CE8">
        <w:rPr>
          <w:b/>
        </w:rPr>
        <w:t>Preparation and HIV Serostatus Verification of Specimen Bank Units (Prior to Panel Preps)</w:t>
      </w:r>
    </w:p>
    <w:p w14:paraId="3C8864AC" w14:textId="77777777" w:rsidR="001125CC" w:rsidRPr="008A0CE8" w:rsidRDefault="001125CC" w:rsidP="001125CC">
      <w:pPr>
        <w:numPr>
          <w:ilvl w:val="2"/>
          <w:numId w:val="1"/>
        </w:numPr>
      </w:pPr>
      <w:r w:rsidRPr="008A0CE8">
        <w:t>Obtain rejected whole blood or plasma units from local blood bank of different HIV status including both HIV positive and negative samples. Initially acquire &gt;50 units to build specimen inventory. Continue to acquire more units to build a large specimen inventory.</w:t>
      </w:r>
    </w:p>
    <w:p w14:paraId="578AE57D" w14:textId="663D1039" w:rsidR="001125CC" w:rsidRPr="008A0CE8" w:rsidRDefault="001125CC" w:rsidP="001125CC">
      <w:pPr>
        <w:numPr>
          <w:ilvl w:val="2"/>
          <w:numId w:val="1"/>
        </w:numPr>
      </w:pPr>
      <w:r w:rsidRPr="008A0CE8">
        <w:t xml:space="preserve">When using whole blood units, transfer whole blood from bags to clean 50 mL conical tubes, and centrifuge at 1000-1300 RCF for 10 minutes to separate plasma. Using a </w:t>
      </w:r>
      <w:r w:rsidR="00DF5EB2">
        <w:t>serological pipet</w:t>
      </w:r>
      <w:r w:rsidRPr="008A0CE8">
        <w:t>, carefully transfer plasma from the conical tubes to clean and labeled 250mL storage bottles.</w:t>
      </w:r>
    </w:p>
    <w:p w14:paraId="0692BF6F" w14:textId="77777777" w:rsidR="001125CC" w:rsidRPr="008A0CE8" w:rsidRDefault="001125CC" w:rsidP="001125CC">
      <w:pPr>
        <w:numPr>
          <w:ilvl w:val="2"/>
          <w:numId w:val="1"/>
        </w:numPr>
      </w:pPr>
      <w:r w:rsidRPr="008A0CE8">
        <w:t xml:space="preserve">When using plasma unit, transfer plasma from bags directly to a clean and labeled 250mL storage bottle. </w:t>
      </w:r>
    </w:p>
    <w:p w14:paraId="46C6C2B1" w14:textId="77777777" w:rsidR="00E960BF" w:rsidRPr="00E960BF" w:rsidRDefault="00E960BF" w:rsidP="00E960BF">
      <w:pPr>
        <w:pStyle w:val="ListParagraph"/>
        <w:numPr>
          <w:ilvl w:val="3"/>
          <w:numId w:val="1"/>
        </w:numPr>
        <w:rPr>
          <w:rFonts w:ascii="Times New Roman" w:hAnsi="Times New Roman" w:cs="Times New Roman"/>
          <w:sz w:val="24"/>
          <w:szCs w:val="24"/>
        </w:rPr>
      </w:pPr>
      <w:r w:rsidRPr="6E4161AC">
        <w:rPr>
          <w:rFonts w:ascii="Times New Roman" w:hAnsi="Times New Roman" w:cs="Times New Roman"/>
          <w:sz w:val="24"/>
          <w:szCs w:val="24"/>
        </w:rPr>
        <w:t>If plasma is not freshly prepared, likely it needs to be clarified with centrifugation.  Transfer to clean 50mL conical tubes, centrifuge at 1000-1300 RCF for 10 minutes.  Carefully remove any large particles floating on top with pipette and make sure the samples are clear of any clots or fibroids.</w:t>
      </w:r>
    </w:p>
    <w:p w14:paraId="5227D113" w14:textId="77777777" w:rsidR="00E960BF" w:rsidRPr="00E960BF" w:rsidRDefault="00E960BF" w:rsidP="00E960BF">
      <w:pPr>
        <w:pStyle w:val="ListParagraph"/>
        <w:numPr>
          <w:ilvl w:val="3"/>
          <w:numId w:val="1"/>
        </w:numPr>
        <w:rPr>
          <w:rFonts w:ascii="Times New Roman" w:hAnsi="Times New Roman" w:cs="Times New Roman"/>
          <w:sz w:val="24"/>
          <w:szCs w:val="24"/>
        </w:rPr>
      </w:pPr>
      <w:r w:rsidRPr="6E4161AC">
        <w:rPr>
          <w:rFonts w:ascii="Times New Roman" w:hAnsi="Times New Roman" w:cs="Times New Roman"/>
          <w:sz w:val="24"/>
          <w:szCs w:val="24"/>
        </w:rPr>
        <w:t>Transfer supernatant to 250mL storage bottle.</w:t>
      </w:r>
    </w:p>
    <w:p w14:paraId="5C8C9866" w14:textId="77777777" w:rsidR="001125CC" w:rsidRPr="008A0CE8" w:rsidRDefault="001125CC" w:rsidP="001125CC">
      <w:pPr>
        <w:numPr>
          <w:ilvl w:val="2"/>
          <w:numId w:val="1"/>
        </w:numPr>
      </w:pPr>
      <w:r w:rsidRPr="008A0CE8">
        <w:t xml:space="preserve">Store plasma at </w:t>
      </w:r>
      <w:r>
        <w:t>2-8</w:t>
      </w:r>
      <w:r w:rsidRPr="008A0CE8">
        <w:t xml:space="preserve">°C up to 7 days until further testing has been conducted. </w:t>
      </w:r>
      <w:r w:rsidRPr="009E0FB9">
        <w:rPr>
          <w:b/>
          <w:bCs/>
        </w:rPr>
        <w:t>If further testing cannot be conducted within 7 days, transfer the plasma to -20°C.</w:t>
      </w:r>
      <w:r w:rsidRPr="008A0CE8">
        <w:t xml:space="preserve">  Minimize freeze-thaw</w:t>
      </w:r>
      <w:r w:rsidR="00E960BF">
        <w:t xml:space="preserve"> cycles (up to 5 freeze-thaw cycles is acceptable)</w:t>
      </w:r>
      <w:r w:rsidRPr="008A0CE8">
        <w:t>.</w:t>
      </w:r>
    </w:p>
    <w:p w14:paraId="18BF5A5F" w14:textId="4FA4548A" w:rsidR="001125CC" w:rsidRPr="008A0CE8" w:rsidRDefault="001125CC" w:rsidP="001125CC">
      <w:pPr>
        <w:numPr>
          <w:ilvl w:val="2"/>
          <w:numId w:val="1"/>
        </w:numPr>
      </w:pPr>
      <w:r w:rsidRPr="008A0CE8">
        <w:t>Regardless of HIV status provided by the blood bank, the specimen reactivity must be verified by the laboratory that is responsible for preparing the panel by using either of the following methods</w:t>
      </w:r>
      <w:r w:rsidR="00927B5C">
        <w:t xml:space="preserve"> per country guideline.</w:t>
      </w:r>
    </w:p>
    <w:p w14:paraId="7FFAB5C4" w14:textId="77777777" w:rsidR="001125CC" w:rsidRPr="008A0CE8" w:rsidRDefault="005353FF" w:rsidP="6E4161AC">
      <w:pPr>
        <w:numPr>
          <w:ilvl w:val="3"/>
          <w:numId w:val="1"/>
        </w:numPr>
        <w:spacing w:before="100" w:beforeAutospacing="1" w:after="100" w:afterAutospacing="1"/>
        <w:rPr>
          <w:b/>
          <w:bCs/>
        </w:rPr>
      </w:pPr>
      <w:r>
        <w:lastRenderedPageBreak/>
        <w:t xml:space="preserve">National </w:t>
      </w:r>
      <w:r w:rsidR="001125CC">
        <w:t>Rapid Test Algorithm: Test plasma specimens based on the country’s HIV rapid test diagnostic algorithm. Make sure the rapid test algorithm has the capability of identifying and distinguishing HIV-2 positive samples if appropriate.</w:t>
      </w:r>
    </w:p>
    <w:p w14:paraId="501C1670" w14:textId="09E52479" w:rsidR="001125CC" w:rsidRPr="00E960BF" w:rsidRDefault="001125CC" w:rsidP="6E4161AC">
      <w:pPr>
        <w:numPr>
          <w:ilvl w:val="3"/>
          <w:numId w:val="1"/>
        </w:numPr>
        <w:rPr>
          <w:b/>
          <w:bCs/>
        </w:rPr>
      </w:pPr>
      <w:r>
        <w:t>ELISA and Confirmatory Test Algorithm</w:t>
      </w:r>
      <w:r w:rsidR="00251934">
        <w:t xml:space="preserve"> (if applicable)</w:t>
      </w:r>
      <w:r>
        <w:t xml:space="preserve">: Test plasma specimens using ELISA and confirm positive results with either Western Blot or </w:t>
      </w:r>
      <w:proofErr w:type="spellStart"/>
      <w:r>
        <w:t>Geenius</w:t>
      </w:r>
      <w:proofErr w:type="spellEnd"/>
      <w:r>
        <w:t xml:space="preserve"> confirmatory tests.</w:t>
      </w:r>
    </w:p>
    <w:p w14:paraId="6095B8CD" w14:textId="6E4C194E" w:rsidR="00674074" w:rsidRPr="005665EE" w:rsidRDefault="00E960BF" w:rsidP="005C33BE">
      <w:pPr>
        <w:pStyle w:val="ListParagraph"/>
        <w:numPr>
          <w:ilvl w:val="2"/>
          <w:numId w:val="1"/>
        </w:numPr>
        <w:rPr>
          <w:b/>
        </w:rPr>
      </w:pPr>
      <w:r w:rsidRPr="00E960BF">
        <w:rPr>
          <w:rFonts w:ascii="Times New Roman" w:hAnsi="Times New Roman" w:cs="Times New Roman"/>
          <w:sz w:val="24"/>
          <w:szCs w:val="24"/>
        </w:rPr>
        <w:t xml:space="preserve">Ensure that you have at least </w:t>
      </w:r>
      <w:r w:rsidR="004816D8">
        <w:rPr>
          <w:rFonts w:ascii="Times New Roman" w:hAnsi="Times New Roman" w:cs="Times New Roman"/>
          <w:sz w:val="24"/>
          <w:szCs w:val="24"/>
        </w:rPr>
        <w:t>5</w:t>
      </w:r>
      <w:r w:rsidR="004816D8" w:rsidRPr="00E960BF">
        <w:rPr>
          <w:rFonts w:ascii="Times New Roman" w:hAnsi="Times New Roman" w:cs="Times New Roman"/>
          <w:sz w:val="24"/>
          <w:szCs w:val="24"/>
        </w:rPr>
        <w:t xml:space="preserve">0 </w:t>
      </w:r>
      <w:r w:rsidRPr="00E960BF">
        <w:rPr>
          <w:rFonts w:ascii="Times New Roman" w:hAnsi="Times New Roman" w:cs="Times New Roman"/>
          <w:sz w:val="24"/>
          <w:szCs w:val="24"/>
        </w:rPr>
        <w:t>confirmed HIV-1 positive plasma specimens prior to preparation.</w:t>
      </w:r>
    </w:p>
    <w:p w14:paraId="06650F3C" w14:textId="1C9C79E0" w:rsidR="005665EE" w:rsidRPr="006E7DE2" w:rsidRDefault="00B9771A" w:rsidP="005665EE">
      <w:pPr>
        <w:pStyle w:val="ListParagraph"/>
        <w:numPr>
          <w:ilvl w:val="2"/>
          <w:numId w:val="1"/>
        </w:numPr>
        <w:rPr>
          <w:rFonts w:ascii="Times New Roman" w:hAnsi="Times New Roman" w:cs="Times New Roman"/>
          <w:bCs/>
          <w:sz w:val="24"/>
          <w:szCs w:val="24"/>
        </w:rPr>
      </w:pPr>
      <w:r w:rsidRPr="006E7DE2">
        <w:rPr>
          <w:rFonts w:ascii="Times New Roman" w:hAnsi="Times New Roman" w:cs="Times New Roman"/>
          <w:bCs/>
          <w:sz w:val="24"/>
          <w:szCs w:val="24"/>
        </w:rPr>
        <w:t xml:space="preserve">Record </w:t>
      </w:r>
      <w:r w:rsidR="00CC5433">
        <w:rPr>
          <w:rFonts w:ascii="Times New Roman" w:hAnsi="Times New Roman" w:cs="Times New Roman"/>
          <w:bCs/>
          <w:sz w:val="24"/>
          <w:szCs w:val="24"/>
        </w:rPr>
        <w:t xml:space="preserve">unit information and HIV serostatus verification </w:t>
      </w:r>
      <w:r w:rsidR="006E7DE2">
        <w:rPr>
          <w:rFonts w:ascii="Times New Roman" w:hAnsi="Times New Roman" w:cs="Times New Roman"/>
          <w:bCs/>
          <w:sz w:val="24"/>
          <w:szCs w:val="24"/>
        </w:rPr>
        <w:t xml:space="preserve">results on </w:t>
      </w:r>
      <w:r w:rsidR="006E7DE2" w:rsidRPr="00CC5433">
        <w:rPr>
          <w:rFonts w:ascii="Times New Roman" w:hAnsi="Times New Roman" w:cs="Times New Roman"/>
          <w:b/>
          <w:sz w:val="24"/>
          <w:szCs w:val="24"/>
        </w:rPr>
        <w:t xml:space="preserve">Blood Bank </w:t>
      </w:r>
      <w:r w:rsidR="00CC5433" w:rsidRPr="00CC5433">
        <w:rPr>
          <w:rFonts w:ascii="Times New Roman" w:hAnsi="Times New Roman" w:cs="Times New Roman"/>
          <w:b/>
          <w:sz w:val="24"/>
          <w:szCs w:val="24"/>
        </w:rPr>
        <w:t>Sample Inventory</w:t>
      </w:r>
      <w:r w:rsidR="00CC5433">
        <w:rPr>
          <w:rFonts w:ascii="Times New Roman" w:hAnsi="Times New Roman" w:cs="Times New Roman"/>
          <w:bCs/>
          <w:sz w:val="24"/>
          <w:szCs w:val="24"/>
        </w:rPr>
        <w:t>.</w:t>
      </w:r>
    </w:p>
    <w:p w14:paraId="3CFB6043" w14:textId="6C13F038" w:rsidR="001125CC" w:rsidRPr="008A0CE8" w:rsidRDefault="001125CC" w:rsidP="001125CC">
      <w:pPr>
        <w:numPr>
          <w:ilvl w:val="1"/>
          <w:numId w:val="1"/>
        </w:numPr>
        <w:rPr>
          <w:b/>
        </w:rPr>
      </w:pPr>
      <w:r w:rsidRPr="008A0CE8">
        <w:rPr>
          <w:b/>
        </w:rPr>
        <w:t xml:space="preserve">Preparation of DTS </w:t>
      </w:r>
      <w:r w:rsidR="008B1640">
        <w:rPr>
          <w:b/>
        </w:rPr>
        <w:t>QC</w:t>
      </w:r>
      <w:r w:rsidR="00724A7E">
        <w:rPr>
          <w:b/>
        </w:rPr>
        <w:t>, TP</w:t>
      </w:r>
      <w:r w:rsidR="008B1640">
        <w:rPr>
          <w:b/>
        </w:rPr>
        <w:t xml:space="preserve"> and PT </w:t>
      </w:r>
      <w:r w:rsidRPr="008A0CE8">
        <w:rPr>
          <w:b/>
        </w:rPr>
        <w:t>Panel</w:t>
      </w:r>
    </w:p>
    <w:p w14:paraId="43E60733" w14:textId="612AD319" w:rsidR="000C7F64" w:rsidRDefault="000C7F64" w:rsidP="000C7F64">
      <w:pPr>
        <w:numPr>
          <w:ilvl w:val="2"/>
          <w:numId w:val="1"/>
        </w:numPr>
      </w:pPr>
      <w:r>
        <w:t>Identify samples that are clearly HIV negative and HIV positive from the specimen bank and select as candidates for QC, TP</w:t>
      </w:r>
      <w:r w:rsidR="004639FC">
        <w:t>, CP</w:t>
      </w:r>
      <w:r>
        <w:t xml:space="preserve"> and PT.</w:t>
      </w:r>
    </w:p>
    <w:p w14:paraId="47DD9623" w14:textId="475DC738" w:rsidR="00CE0E77" w:rsidRDefault="00CE0E77" w:rsidP="00CE0E77">
      <w:pPr>
        <w:numPr>
          <w:ilvl w:val="3"/>
          <w:numId w:val="1"/>
        </w:numPr>
      </w:pPr>
      <w:r>
        <w:t>Negative samples should have the presence of a control line and clear absence of test line</w:t>
      </w:r>
    </w:p>
    <w:p w14:paraId="1AD5A65E" w14:textId="2F64F733" w:rsidR="00CE0E77" w:rsidRPr="008A0CE8" w:rsidRDefault="00CE0E77" w:rsidP="00CE0E77">
      <w:pPr>
        <w:numPr>
          <w:ilvl w:val="3"/>
          <w:numId w:val="1"/>
        </w:numPr>
      </w:pPr>
      <w:r>
        <w:t xml:space="preserve">Positive samples should have the presence of a control line </w:t>
      </w:r>
      <w:r w:rsidR="002C16F5">
        <w:t xml:space="preserve">and a </w:t>
      </w:r>
      <w:r>
        <w:t xml:space="preserve">strong and clear </w:t>
      </w:r>
      <w:r w:rsidR="002C16F5">
        <w:t>test</w:t>
      </w:r>
      <w:r>
        <w:t xml:space="preserve"> line.</w:t>
      </w:r>
    </w:p>
    <w:p w14:paraId="6AAF144E" w14:textId="77777777" w:rsidR="000C7F64" w:rsidRPr="008A0CE8" w:rsidDel="009534B3" w:rsidRDefault="000C7F64" w:rsidP="000C7F64">
      <w:pPr>
        <w:numPr>
          <w:ilvl w:val="2"/>
          <w:numId w:val="1"/>
        </w:numPr>
        <w:rPr>
          <w:rFonts w:asciiTheme="minorHAnsi" w:eastAsiaTheme="minorEastAsia" w:hAnsiTheme="minorHAnsi" w:cstheme="minorBidi"/>
        </w:rPr>
      </w:pPr>
      <w:r>
        <w:t>If your standard operating procedure includes heat inactivation, inactivate the confirmed HIV positive units:</w:t>
      </w:r>
    </w:p>
    <w:p w14:paraId="59AAD9F0" w14:textId="77777777" w:rsidR="000C7F64" w:rsidRPr="008A0CE8" w:rsidRDefault="000C7F64" w:rsidP="000C7F64">
      <w:pPr>
        <w:numPr>
          <w:ilvl w:val="3"/>
          <w:numId w:val="1"/>
        </w:numPr>
      </w:pPr>
      <w:r>
        <w:t>Set up water bath at 56°C</w:t>
      </w:r>
    </w:p>
    <w:p w14:paraId="0A77B1B8" w14:textId="77777777" w:rsidR="000C7F64" w:rsidRPr="008A0CE8" w:rsidRDefault="000C7F64" w:rsidP="000C7F64">
      <w:pPr>
        <w:numPr>
          <w:ilvl w:val="3"/>
          <w:numId w:val="1"/>
        </w:numPr>
      </w:pPr>
      <w:r>
        <w:t>Incubate samples in 250mL bottles or 50mL tubes for 30 minutes</w:t>
      </w:r>
    </w:p>
    <w:p w14:paraId="2CE9980B" w14:textId="0EF6F859" w:rsidR="000C7F64" w:rsidRDefault="000C7F64" w:rsidP="000C7F64">
      <w:pPr>
        <w:numPr>
          <w:ilvl w:val="3"/>
          <w:numId w:val="1"/>
        </w:numPr>
      </w:pPr>
      <w:r>
        <w:t xml:space="preserve">Ensure sample is completely immersed in the water bath  </w:t>
      </w:r>
    </w:p>
    <w:p w14:paraId="6F288629" w14:textId="14A8C219" w:rsidR="002C16F5" w:rsidRPr="00BC231E" w:rsidRDefault="002C16F5" w:rsidP="002C16F5">
      <w:pPr>
        <w:numPr>
          <w:ilvl w:val="2"/>
          <w:numId w:val="1"/>
        </w:numPr>
        <w:spacing w:before="100" w:beforeAutospacing="1" w:after="100" w:afterAutospacing="1"/>
        <w:rPr>
          <w:b/>
          <w:bCs/>
        </w:rPr>
      </w:pPr>
      <w:r w:rsidRPr="302790E7">
        <w:rPr>
          <w:b/>
          <w:bCs/>
        </w:rPr>
        <w:t xml:space="preserve">QC panel composition: </w:t>
      </w:r>
      <w:r>
        <w:t>There should be one HIV negative, one HIV positive sample.</w:t>
      </w:r>
    </w:p>
    <w:p w14:paraId="00AFC3D1" w14:textId="669BF332" w:rsidR="002C16F5" w:rsidRPr="0053764A" w:rsidRDefault="002C16F5" w:rsidP="002C16F5">
      <w:pPr>
        <w:numPr>
          <w:ilvl w:val="2"/>
          <w:numId w:val="1"/>
        </w:numPr>
        <w:spacing w:before="100" w:beforeAutospacing="1" w:after="100" w:afterAutospacing="1"/>
        <w:rPr>
          <w:b/>
          <w:bCs/>
        </w:rPr>
      </w:pPr>
      <w:r w:rsidRPr="6E4161AC">
        <w:rPr>
          <w:b/>
          <w:bCs/>
        </w:rPr>
        <w:t>Training Panel Composition</w:t>
      </w:r>
      <w:r>
        <w:t>:  There should be no less than 10 samples for training panel</w:t>
      </w:r>
      <w:r w:rsidR="004639FC">
        <w:t xml:space="preserve"> (TP) and competency panel (CP)</w:t>
      </w:r>
      <w:r>
        <w:t>. Both TP and CP panel should include samples representing different status of HIV infection: HIV negative and HIV positive as indicated in Table 1 below.</w:t>
      </w:r>
    </w:p>
    <w:p w14:paraId="71F7D235" w14:textId="77777777" w:rsidR="002C16F5" w:rsidRPr="0053764A" w:rsidRDefault="002C16F5" w:rsidP="002C16F5">
      <w:pPr>
        <w:numPr>
          <w:ilvl w:val="3"/>
          <w:numId w:val="1"/>
        </w:numPr>
        <w:spacing w:before="100" w:beforeAutospacing="1" w:after="100" w:afterAutospacing="1"/>
        <w:rPr>
          <w:b/>
          <w:bCs/>
        </w:rPr>
      </w:pPr>
      <w:r w:rsidRPr="6E4161AC">
        <w:rPr>
          <w:color w:val="0070C0"/>
        </w:rPr>
        <w:t xml:space="preserve">TP-1 through TP-5 </w:t>
      </w:r>
      <w:r>
        <w:t>will be used as “practice” training samples.</w:t>
      </w:r>
    </w:p>
    <w:p w14:paraId="4B483EAE" w14:textId="77777777" w:rsidR="002C16F5" w:rsidRPr="003417B1" w:rsidRDefault="002C16F5" w:rsidP="002C16F5">
      <w:pPr>
        <w:numPr>
          <w:ilvl w:val="3"/>
          <w:numId w:val="1"/>
        </w:numPr>
        <w:spacing w:before="100" w:beforeAutospacing="1" w:after="100" w:afterAutospacing="1"/>
        <w:rPr>
          <w:b/>
          <w:bCs/>
        </w:rPr>
      </w:pPr>
      <w:r w:rsidRPr="6E4161AC">
        <w:rPr>
          <w:color w:val="00B050"/>
        </w:rPr>
        <w:t xml:space="preserve">CP-1 through CP-5 </w:t>
      </w:r>
      <w:r>
        <w:t>will be used as “competency” samples.</w:t>
      </w:r>
    </w:p>
    <w:p w14:paraId="2D996F28" w14:textId="5352FEE6" w:rsidR="002C16F5" w:rsidRPr="00876487" w:rsidRDefault="002C16F5" w:rsidP="002C16F5">
      <w:pPr>
        <w:spacing w:before="100" w:beforeAutospacing="1" w:after="100" w:afterAutospacing="1"/>
        <w:ind w:firstLine="720"/>
        <w:jc w:val="center"/>
        <w:rPr>
          <w:b/>
          <w:bCs/>
        </w:rPr>
      </w:pPr>
      <w:r w:rsidRPr="00F14F60">
        <w:rPr>
          <w:b/>
          <w:sz w:val="20"/>
        </w:rPr>
        <w:t xml:space="preserve">Table </w:t>
      </w:r>
      <w:r>
        <w:rPr>
          <w:b/>
          <w:sz w:val="20"/>
        </w:rPr>
        <w:t>1</w:t>
      </w:r>
      <w:r w:rsidRPr="00F14F60">
        <w:rPr>
          <w:b/>
          <w:sz w:val="20"/>
        </w:rPr>
        <w:t xml:space="preserve">. </w:t>
      </w:r>
      <w:r>
        <w:rPr>
          <w:b/>
          <w:sz w:val="20"/>
        </w:rPr>
        <w:t>An Example of</w:t>
      </w:r>
      <w:r w:rsidRPr="00F14F60">
        <w:rPr>
          <w:b/>
          <w:sz w:val="20"/>
        </w:rPr>
        <w:t xml:space="preserve"> Composition of Training Panels for </w:t>
      </w:r>
      <w:r>
        <w:rPr>
          <w:b/>
          <w:sz w:val="20"/>
        </w:rPr>
        <w:t xml:space="preserve">HIV </w:t>
      </w:r>
      <w:r w:rsidR="004639FC">
        <w:rPr>
          <w:b/>
          <w:sz w:val="20"/>
        </w:rPr>
        <w:t>Rapid Testing</w:t>
      </w:r>
    </w:p>
    <w:tbl>
      <w:tblPr>
        <w:tblW w:w="3780" w:type="dxa"/>
        <w:tblInd w:w="3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890"/>
      </w:tblGrid>
      <w:tr w:rsidR="002C16F5" w:rsidRPr="005007F4" w14:paraId="60455862" w14:textId="77777777" w:rsidTr="003868A8">
        <w:trPr>
          <w:trHeight w:val="255"/>
        </w:trPr>
        <w:tc>
          <w:tcPr>
            <w:tcW w:w="1890" w:type="dxa"/>
            <w:tcBorders>
              <w:top w:val="single" w:sz="12" w:space="0" w:color="auto"/>
              <w:left w:val="single" w:sz="12" w:space="0" w:color="auto"/>
            </w:tcBorders>
            <w:shd w:val="clear" w:color="auto" w:fill="A6A6A6" w:themeFill="background1" w:themeFillShade="A6"/>
            <w:noWrap/>
            <w:vAlign w:val="bottom"/>
          </w:tcPr>
          <w:p w14:paraId="724A121E" w14:textId="77777777" w:rsidR="002C16F5" w:rsidRPr="00F14F60" w:rsidRDefault="002C16F5" w:rsidP="003868A8">
            <w:pPr>
              <w:jc w:val="center"/>
              <w:rPr>
                <w:rFonts w:cs="Arial"/>
                <w:b/>
                <w:sz w:val="20"/>
                <w:szCs w:val="20"/>
              </w:rPr>
            </w:pPr>
            <w:r w:rsidRPr="00F14F60">
              <w:rPr>
                <w:rFonts w:cs="Arial"/>
                <w:b/>
                <w:sz w:val="20"/>
                <w:szCs w:val="20"/>
              </w:rPr>
              <w:t>Specimen IDs</w:t>
            </w:r>
          </w:p>
        </w:tc>
        <w:tc>
          <w:tcPr>
            <w:tcW w:w="1890" w:type="dxa"/>
            <w:tcBorders>
              <w:top w:val="single" w:sz="12" w:space="0" w:color="auto"/>
              <w:right w:val="single" w:sz="12" w:space="0" w:color="auto"/>
            </w:tcBorders>
            <w:shd w:val="clear" w:color="auto" w:fill="A6A6A6" w:themeFill="background1" w:themeFillShade="A6"/>
          </w:tcPr>
          <w:p w14:paraId="1EA5F8C5" w14:textId="77777777" w:rsidR="002C16F5" w:rsidRPr="00F14F60" w:rsidRDefault="002C16F5" w:rsidP="003868A8">
            <w:pPr>
              <w:jc w:val="center"/>
              <w:rPr>
                <w:rFonts w:cs="Arial"/>
                <w:b/>
                <w:sz w:val="20"/>
                <w:szCs w:val="20"/>
              </w:rPr>
            </w:pPr>
            <w:r>
              <w:rPr>
                <w:rFonts w:cs="Arial"/>
                <w:b/>
                <w:sz w:val="20"/>
                <w:szCs w:val="20"/>
              </w:rPr>
              <w:t>HIV Status</w:t>
            </w:r>
          </w:p>
        </w:tc>
      </w:tr>
      <w:tr w:rsidR="002C16F5" w:rsidRPr="005007F4" w14:paraId="72201CAF" w14:textId="77777777" w:rsidTr="003868A8">
        <w:trPr>
          <w:trHeight w:val="255"/>
        </w:trPr>
        <w:tc>
          <w:tcPr>
            <w:tcW w:w="1890" w:type="dxa"/>
            <w:tcBorders>
              <w:top w:val="single" w:sz="12" w:space="0" w:color="auto"/>
              <w:left w:val="single" w:sz="12" w:space="0" w:color="auto"/>
            </w:tcBorders>
            <w:shd w:val="clear" w:color="auto" w:fill="auto"/>
            <w:noWrap/>
            <w:vAlign w:val="bottom"/>
          </w:tcPr>
          <w:p w14:paraId="5F5C97FE" w14:textId="77777777" w:rsidR="002C16F5" w:rsidRPr="0053764A" w:rsidRDefault="002C16F5" w:rsidP="003868A8">
            <w:pPr>
              <w:jc w:val="center"/>
              <w:rPr>
                <w:rFonts w:cs="Arial"/>
                <w:color w:val="2F5496" w:themeColor="accent1" w:themeShade="BF"/>
                <w:sz w:val="20"/>
                <w:szCs w:val="20"/>
              </w:rPr>
            </w:pPr>
            <w:r w:rsidRPr="0053764A">
              <w:rPr>
                <w:rFonts w:cs="Arial"/>
                <w:color w:val="2F5496" w:themeColor="accent1" w:themeShade="BF"/>
                <w:sz w:val="20"/>
                <w:szCs w:val="20"/>
              </w:rPr>
              <w:t>TP-1</w:t>
            </w:r>
          </w:p>
        </w:tc>
        <w:tc>
          <w:tcPr>
            <w:tcW w:w="1890" w:type="dxa"/>
            <w:tcBorders>
              <w:top w:val="single" w:sz="12" w:space="0" w:color="auto"/>
              <w:right w:val="single" w:sz="12" w:space="0" w:color="auto"/>
            </w:tcBorders>
          </w:tcPr>
          <w:p w14:paraId="7E3FD6CB" w14:textId="0169BB21" w:rsidR="002C16F5" w:rsidRPr="0053764A" w:rsidRDefault="002C16F5" w:rsidP="003868A8">
            <w:pPr>
              <w:rPr>
                <w:rFonts w:cs="Arial"/>
                <w:color w:val="2F5496" w:themeColor="accent1" w:themeShade="BF"/>
                <w:sz w:val="20"/>
                <w:szCs w:val="20"/>
              </w:rPr>
            </w:pPr>
            <w:r w:rsidRPr="0053764A">
              <w:rPr>
                <w:rFonts w:cs="Arial"/>
                <w:bCs/>
                <w:color w:val="2F5496" w:themeColor="accent1" w:themeShade="BF"/>
                <w:sz w:val="20"/>
                <w:szCs w:val="20"/>
              </w:rPr>
              <w:t>HIV</w:t>
            </w:r>
            <w:r>
              <w:rPr>
                <w:rFonts w:cs="Arial"/>
                <w:bCs/>
                <w:color w:val="2F5496" w:themeColor="accent1" w:themeShade="BF"/>
                <w:sz w:val="20"/>
                <w:szCs w:val="20"/>
              </w:rPr>
              <w:t xml:space="preserve"> Positive</w:t>
            </w:r>
          </w:p>
        </w:tc>
      </w:tr>
      <w:tr w:rsidR="002C16F5" w:rsidRPr="005007F4" w14:paraId="3DA9251C" w14:textId="77777777" w:rsidTr="003868A8">
        <w:trPr>
          <w:trHeight w:val="255"/>
        </w:trPr>
        <w:tc>
          <w:tcPr>
            <w:tcW w:w="1890" w:type="dxa"/>
            <w:tcBorders>
              <w:left w:val="single" w:sz="12" w:space="0" w:color="auto"/>
            </w:tcBorders>
            <w:shd w:val="clear" w:color="auto" w:fill="auto"/>
            <w:noWrap/>
            <w:vAlign w:val="bottom"/>
          </w:tcPr>
          <w:p w14:paraId="54F957FD" w14:textId="77777777" w:rsidR="002C16F5" w:rsidRPr="0053764A" w:rsidRDefault="002C16F5" w:rsidP="003868A8">
            <w:pPr>
              <w:jc w:val="center"/>
              <w:rPr>
                <w:rFonts w:cs="Arial"/>
                <w:color w:val="2F5496" w:themeColor="accent1" w:themeShade="BF"/>
                <w:sz w:val="20"/>
                <w:szCs w:val="20"/>
              </w:rPr>
            </w:pPr>
            <w:r w:rsidRPr="0053764A">
              <w:rPr>
                <w:rFonts w:cs="Arial"/>
                <w:color w:val="2F5496" w:themeColor="accent1" w:themeShade="BF"/>
                <w:sz w:val="20"/>
                <w:szCs w:val="20"/>
              </w:rPr>
              <w:t>TP-2</w:t>
            </w:r>
          </w:p>
        </w:tc>
        <w:tc>
          <w:tcPr>
            <w:tcW w:w="1890" w:type="dxa"/>
            <w:tcBorders>
              <w:right w:val="single" w:sz="12" w:space="0" w:color="auto"/>
            </w:tcBorders>
          </w:tcPr>
          <w:p w14:paraId="7CB16CD5" w14:textId="74069D3E" w:rsidR="002C16F5" w:rsidRPr="0053764A" w:rsidRDefault="002C16F5" w:rsidP="003868A8">
            <w:pPr>
              <w:rPr>
                <w:rFonts w:cs="Arial"/>
                <w:color w:val="2F5496" w:themeColor="accent1" w:themeShade="BF"/>
                <w:sz w:val="20"/>
                <w:szCs w:val="20"/>
              </w:rPr>
            </w:pPr>
            <w:r w:rsidRPr="0053764A">
              <w:rPr>
                <w:rFonts w:cs="Arial"/>
                <w:bCs/>
                <w:color w:val="2F5496" w:themeColor="accent1" w:themeShade="BF"/>
                <w:sz w:val="20"/>
                <w:szCs w:val="20"/>
              </w:rPr>
              <w:t>HIV</w:t>
            </w:r>
            <w:r>
              <w:rPr>
                <w:rFonts w:cs="Arial"/>
                <w:bCs/>
                <w:color w:val="2F5496" w:themeColor="accent1" w:themeShade="BF"/>
                <w:sz w:val="20"/>
                <w:szCs w:val="20"/>
              </w:rPr>
              <w:t xml:space="preserve"> Positive</w:t>
            </w:r>
          </w:p>
        </w:tc>
      </w:tr>
      <w:tr w:rsidR="002C16F5" w:rsidRPr="005007F4" w14:paraId="3CECE69A" w14:textId="77777777" w:rsidTr="003868A8">
        <w:trPr>
          <w:trHeight w:val="255"/>
        </w:trPr>
        <w:tc>
          <w:tcPr>
            <w:tcW w:w="1890" w:type="dxa"/>
            <w:tcBorders>
              <w:left w:val="single" w:sz="12" w:space="0" w:color="auto"/>
            </w:tcBorders>
            <w:shd w:val="clear" w:color="auto" w:fill="auto"/>
            <w:noWrap/>
            <w:vAlign w:val="bottom"/>
          </w:tcPr>
          <w:p w14:paraId="1D017539" w14:textId="77777777" w:rsidR="002C16F5" w:rsidRPr="0053764A" w:rsidRDefault="002C16F5" w:rsidP="003868A8">
            <w:pPr>
              <w:jc w:val="center"/>
              <w:rPr>
                <w:rFonts w:cs="Arial"/>
                <w:color w:val="2F5496" w:themeColor="accent1" w:themeShade="BF"/>
                <w:sz w:val="20"/>
                <w:szCs w:val="20"/>
              </w:rPr>
            </w:pPr>
            <w:r w:rsidRPr="0053764A">
              <w:rPr>
                <w:rFonts w:cs="Arial"/>
                <w:color w:val="2F5496" w:themeColor="accent1" w:themeShade="BF"/>
                <w:sz w:val="20"/>
                <w:szCs w:val="20"/>
              </w:rPr>
              <w:t>TP-3</w:t>
            </w:r>
          </w:p>
        </w:tc>
        <w:tc>
          <w:tcPr>
            <w:tcW w:w="1890" w:type="dxa"/>
            <w:tcBorders>
              <w:right w:val="single" w:sz="12" w:space="0" w:color="auto"/>
            </w:tcBorders>
          </w:tcPr>
          <w:p w14:paraId="5BFABB36" w14:textId="68B8BB5C" w:rsidR="002C16F5" w:rsidRPr="0053764A" w:rsidRDefault="002C16F5" w:rsidP="003868A8">
            <w:pPr>
              <w:rPr>
                <w:rFonts w:cs="Arial"/>
                <w:color w:val="2F5496" w:themeColor="accent1" w:themeShade="BF"/>
                <w:sz w:val="20"/>
                <w:szCs w:val="20"/>
              </w:rPr>
            </w:pPr>
            <w:r w:rsidRPr="0053764A">
              <w:rPr>
                <w:rFonts w:cs="Arial"/>
                <w:bCs/>
                <w:color w:val="2F5496" w:themeColor="accent1" w:themeShade="BF"/>
                <w:sz w:val="20"/>
                <w:szCs w:val="20"/>
              </w:rPr>
              <w:t xml:space="preserve">HIV </w:t>
            </w:r>
            <w:r>
              <w:rPr>
                <w:rFonts w:cs="Arial"/>
                <w:bCs/>
                <w:color w:val="2F5496" w:themeColor="accent1" w:themeShade="BF"/>
                <w:sz w:val="20"/>
                <w:szCs w:val="20"/>
              </w:rPr>
              <w:t>N</w:t>
            </w:r>
            <w:r w:rsidRPr="0053764A">
              <w:rPr>
                <w:rFonts w:cs="Arial"/>
                <w:bCs/>
                <w:color w:val="2F5496" w:themeColor="accent1" w:themeShade="BF"/>
                <w:sz w:val="20"/>
                <w:szCs w:val="20"/>
              </w:rPr>
              <w:t>egative</w:t>
            </w:r>
          </w:p>
        </w:tc>
      </w:tr>
      <w:tr w:rsidR="002C16F5" w:rsidRPr="005007F4" w14:paraId="2109B684" w14:textId="77777777" w:rsidTr="003868A8">
        <w:trPr>
          <w:trHeight w:val="255"/>
        </w:trPr>
        <w:tc>
          <w:tcPr>
            <w:tcW w:w="1890" w:type="dxa"/>
            <w:tcBorders>
              <w:left w:val="single" w:sz="12" w:space="0" w:color="auto"/>
              <w:bottom w:val="single" w:sz="4" w:space="0" w:color="auto"/>
            </w:tcBorders>
            <w:shd w:val="clear" w:color="auto" w:fill="auto"/>
            <w:noWrap/>
            <w:vAlign w:val="bottom"/>
          </w:tcPr>
          <w:p w14:paraId="67576F92" w14:textId="77777777" w:rsidR="002C16F5" w:rsidRPr="0053764A" w:rsidRDefault="002C16F5" w:rsidP="003868A8">
            <w:pPr>
              <w:jc w:val="center"/>
              <w:rPr>
                <w:rFonts w:cs="Arial"/>
                <w:color w:val="2F5496" w:themeColor="accent1" w:themeShade="BF"/>
                <w:sz w:val="20"/>
                <w:szCs w:val="20"/>
              </w:rPr>
            </w:pPr>
            <w:r w:rsidRPr="0053764A">
              <w:rPr>
                <w:rFonts w:cs="Arial"/>
                <w:color w:val="2F5496" w:themeColor="accent1" w:themeShade="BF"/>
                <w:sz w:val="20"/>
                <w:szCs w:val="20"/>
              </w:rPr>
              <w:t>TP-4</w:t>
            </w:r>
          </w:p>
        </w:tc>
        <w:tc>
          <w:tcPr>
            <w:tcW w:w="1890" w:type="dxa"/>
            <w:tcBorders>
              <w:bottom w:val="single" w:sz="4" w:space="0" w:color="auto"/>
              <w:right w:val="single" w:sz="12" w:space="0" w:color="auto"/>
            </w:tcBorders>
          </w:tcPr>
          <w:p w14:paraId="206014C6" w14:textId="753DE862" w:rsidR="002C16F5" w:rsidRPr="0053764A" w:rsidRDefault="002C16F5" w:rsidP="003868A8">
            <w:pPr>
              <w:rPr>
                <w:rFonts w:cs="Arial"/>
                <w:color w:val="2F5496" w:themeColor="accent1" w:themeShade="BF"/>
                <w:sz w:val="20"/>
                <w:szCs w:val="20"/>
              </w:rPr>
            </w:pPr>
            <w:r w:rsidRPr="0053764A">
              <w:rPr>
                <w:rFonts w:cs="Arial"/>
                <w:bCs/>
                <w:color w:val="2F5496" w:themeColor="accent1" w:themeShade="BF"/>
                <w:sz w:val="20"/>
                <w:szCs w:val="20"/>
              </w:rPr>
              <w:t>HIV</w:t>
            </w:r>
            <w:r>
              <w:rPr>
                <w:rFonts w:cs="Arial"/>
                <w:bCs/>
                <w:color w:val="2F5496" w:themeColor="accent1" w:themeShade="BF"/>
                <w:sz w:val="20"/>
                <w:szCs w:val="20"/>
              </w:rPr>
              <w:t xml:space="preserve"> Positive</w:t>
            </w:r>
          </w:p>
        </w:tc>
      </w:tr>
      <w:tr w:rsidR="002C16F5" w:rsidRPr="005007F4" w14:paraId="5AC29056" w14:textId="77777777" w:rsidTr="003868A8">
        <w:trPr>
          <w:trHeight w:val="255"/>
        </w:trPr>
        <w:tc>
          <w:tcPr>
            <w:tcW w:w="1890" w:type="dxa"/>
            <w:tcBorders>
              <w:left w:val="single" w:sz="12" w:space="0" w:color="auto"/>
              <w:bottom w:val="single" w:sz="12" w:space="0" w:color="auto"/>
            </w:tcBorders>
            <w:shd w:val="clear" w:color="auto" w:fill="auto"/>
            <w:noWrap/>
            <w:vAlign w:val="bottom"/>
          </w:tcPr>
          <w:p w14:paraId="0CAB9D7A" w14:textId="77777777" w:rsidR="002C16F5" w:rsidRPr="0053764A" w:rsidRDefault="002C16F5" w:rsidP="003868A8">
            <w:pPr>
              <w:jc w:val="center"/>
              <w:rPr>
                <w:rFonts w:cs="Arial"/>
                <w:color w:val="2F5496" w:themeColor="accent1" w:themeShade="BF"/>
                <w:sz w:val="20"/>
                <w:szCs w:val="20"/>
              </w:rPr>
            </w:pPr>
            <w:r w:rsidRPr="0053764A">
              <w:rPr>
                <w:rFonts w:cs="Arial"/>
                <w:color w:val="2F5496" w:themeColor="accent1" w:themeShade="BF"/>
                <w:sz w:val="20"/>
                <w:szCs w:val="20"/>
              </w:rPr>
              <w:t>TP-5</w:t>
            </w:r>
          </w:p>
        </w:tc>
        <w:tc>
          <w:tcPr>
            <w:tcW w:w="1890" w:type="dxa"/>
            <w:tcBorders>
              <w:bottom w:val="single" w:sz="12" w:space="0" w:color="auto"/>
              <w:right w:val="single" w:sz="12" w:space="0" w:color="auto"/>
            </w:tcBorders>
          </w:tcPr>
          <w:p w14:paraId="2EC51BA7" w14:textId="3F4CD4EB" w:rsidR="002C16F5" w:rsidRPr="0053764A" w:rsidRDefault="002C16F5" w:rsidP="003868A8">
            <w:pPr>
              <w:rPr>
                <w:rFonts w:cs="Arial"/>
                <w:color w:val="2F5496" w:themeColor="accent1" w:themeShade="BF"/>
                <w:sz w:val="20"/>
                <w:szCs w:val="20"/>
              </w:rPr>
            </w:pPr>
            <w:r w:rsidRPr="0053764A">
              <w:rPr>
                <w:rFonts w:cs="Arial"/>
                <w:bCs/>
                <w:color w:val="2F5496" w:themeColor="accent1" w:themeShade="BF"/>
                <w:sz w:val="20"/>
                <w:szCs w:val="20"/>
              </w:rPr>
              <w:t>HIV</w:t>
            </w:r>
            <w:r>
              <w:rPr>
                <w:rFonts w:cs="Arial"/>
                <w:bCs/>
                <w:color w:val="2F5496" w:themeColor="accent1" w:themeShade="BF"/>
                <w:sz w:val="20"/>
                <w:szCs w:val="20"/>
              </w:rPr>
              <w:t xml:space="preserve"> Negative</w:t>
            </w:r>
          </w:p>
        </w:tc>
      </w:tr>
      <w:tr w:rsidR="002C16F5" w:rsidRPr="005007F4" w14:paraId="193BE4DE" w14:textId="77777777" w:rsidTr="003868A8">
        <w:trPr>
          <w:trHeight w:val="255"/>
        </w:trPr>
        <w:tc>
          <w:tcPr>
            <w:tcW w:w="1890" w:type="dxa"/>
            <w:tcBorders>
              <w:top w:val="single" w:sz="12" w:space="0" w:color="auto"/>
              <w:left w:val="single" w:sz="12" w:space="0" w:color="auto"/>
            </w:tcBorders>
            <w:shd w:val="clear" w:color="auto" w:fill="auto"/>
            <w:noWrap/>
            <w:vAlign w:val="bottom"/>
          </w:tcPr>
          <w:p w14:paraId="752815B2" w14:textId="77777777" w:rsidR="002C16F5" w:rsidRPr="0053764A" w:rsidRDefault="002C16F5" w:rsidP="003868A8">
            <w:pPr>
              <w:jc w:val="center"/>
              <w:rPr>
                <w:rFonts w:cs="Arial"/>
                <w:color w:val="00B050"/>
                <w:sz w:val="20"/>
                <w:szCs w:val="20"/>
              </w:rPr>
            </w:pPr>
            <w:r>
              <w:rPr>
                <w:rFonts w:cs="Arial"/>
                <w:color w:val="00B050"/>
                <w:sz w:val="20"/>
                <w:szCs w:val="20"/>
              </w:rPr>
              <w:t>CP-1</w:t>
            </w:r>
          </w:p>
        </w:tc>
        <w:tc>
          <w:tcPr>
            <w:tcW w:w="1890" w:type="dxa"/>
            <w:tcBorders>
              <w:top w:val="single" w:sz="12" w:space="0" w:color="auto"/>
              <w:right w:val="single" w:sz="12" w:space="0" w:color="auto"/>
            </w:tcBorders>
          </w:tcPr>
          <w:p w14:paraId="1DD5416E" w14:textId="21C02D11" w:rsidR="002C16F5" w:rsidRPr="0053764A" w:rsidRDefault="002C16F5" w:rsidP="003868A8">
            <w:pPr>
              <w:rPr>
                <w:rFonts w:cs="Arial"/>
                <w:color w:val="00B050"/>
                <w:sz w:val="20"/>
                <w:szCs w:val="20"/>
              </w:rPr>
            </w:pPr>
            <w:r w:rsidRPr="0053764A">
              <w:rPr>
                <w:rFonts w:cs="Arial"/>
                <w:bCs/>
                <w:color w:val="00B050"/>
                <w:sz w:val="20"/>
                <w:szCs w:val="20"/>
              </w:rPr>
              <w:t>HIV</w:t>
            </w:r>
            <w:r>
              <w:rPr>
                <w:rFonts w:cs="Arial"/>
                <w:bCs/>
                <w:color w:val="00B050"/>
                <w:sz w:val="20"/>
                <w:szCs w:val="20"/>
              </w:rPr>
              <w:t xml:space="preserve"> Positive</w:t>
            </w:r>
          </w:p>
        </w:tc>
      </w:tr>
      <w:tr w:rsidR="002C16F5" w:rsidRPr="005007F4" w14:paraId="7F8DDBE3" w14:textId="77777777" w:rsidTr="003868A8">
        <w:trPr>
          <w:trHeight w:val="270"/>
        </w:trPr>
        <w:tc>
          <w:tcPr>
            <w:tcW w:w="1890" w:type="dxa"/>
            <w:tcBorders>
              <w:left w:val="single" w:sz="12" w:space="0" w:color="auto"/>
            </w:tcBorders>
            <w:shd w:val="clear" w:color="auto" w:fill="auto"/>
            <w:noWrap/>
            <w:vAlign w:val="bottom"/>
          </w:tcPr>
          <w:p w14:paraId="29C7CC33" w14:textId="77777777" w:rsidR="002C16F5" w:rsidRPr="0053764A" w:rsidRDefault="002C16F5" w:rsidP="003868A8">
            <w:pPr>
              <w:jc w:val="center"/>
              <w:rPr>
                <w:rFonts w:cs="Arial"/>
                <w:color w:val="00B050"/>
                <w:sz w:val="20"/>
                <w:szCs w:val="20"/>
              </w:rPr>
            </w:pPr>
            <w:r>
              <w:rPr>
                <w:rFonts w:cs="Arial"/>
                <w:color w:val="00B050"/>
                <w:sz w:val="20"/>
                <w:szCs w:val="20"/>
              </w:rPr>
              <w:t>CP-2</w:t>
            </w:r>
          </w:p>
        </w:tc>
        <w:tc>
          <w:tcPr>
            <w:tcW w:w="1890" w:type="dxa"/>
            <w:tcBorders>
              <w:right w:val="single" w:sz="12" w:space="0" w:color="auto"/>
            </w:tcBorders>
          </w:tcPr>
          <w:p w14:paraId="70F1992A" w14:textId="27934B6D" w:rsidR="002C16F5" w:rsidRPr="0053764A" w:rsidRDefault="002C16F5" w:rsidP="003868A8">
            <w:pPr>
              <w:rPr>
                <w:rFonts w:cs="Arial"/>
                <w:color w:val="00B050"/>
                <w:sz w:val="20"/>
                <w:szCs w:val="20"/>
              </w:rPr>
            </w:pPr>
            <w:r w:rsidRPr="0053764A">
              <w:rPr>
                <w:rFonts w:cs="Arial"/>
                <w:bCs/>
                <w:color w:val="00B050"/>
                <w:sz w:val="20"/>
                <w:szCs w:val="20"/>
              </w:rPr>
              <w:t xml:space="preserve">HIV </w:t>
            </w:r>
            <w:r>
              <w:rPr>
                <w:rFonts w:cs="Arial"/>
                <w:bCs/>
                <w:color w:val="00B050"/>
                <w:sz w:val="20"/>
                <w:szCs w:val="20"/>
              </w:rPr>
              <w:t>N</w:t>
            </w:r>
            <w:r w:rsidRPr="0053764A">
              <w:rPr>
                <w:rFonts w:cs="Arial"/>
                <w:bCs/>
                <w:color w:val="00B050"/>
                <w:sz w:val="20"/>
                <w:szCs w:val="20"/>
              </w:rPr>
              <w:t>egative</w:t>
            </w:r>
          </w:p>
        </w:tc>
      </w:tr>
      <w:tr w:rsidR="002C16F5" w:rsidRPr="005007F4" w14:paraId="47F16530" w14:textId="77777777" w:rsidTr="003868A8">
        <w:trPr>
          <w:trHeight w:val="270"/>
        </w:trPr>
        <w:tc>
          <w:tcPr>
            <w:tcW w:w="1890" w:type="dxa"/>
            <w:tcBorders>
              <w:left w:val="single" w:sz="12" w:space="0" w:color="auto"/>
            </w:tcBorders>
            <w:shd w:val="clear" w:color="auto" w:fill="auto"/>
            <w:noWrap/>
            <w:vAlign w:val="bottom"/>
          </w:tcPr>
          <w:p w14:paraId="00398895" w14:textId="77777777" w:rsidR="002C16F5" w:rsidRPr="0053764A" w:rsidRDefault="002C16F5" w:rsidP="003868A8">
            <w:pPr>
              <w:jc w:val="center"/>
              <w:rPr>
                <w:rFonts w:cs="Arial"/>
                <w:color w:val="00B050"/>
                <w:sz w:val="20"/>
                <w:szCs w:val="20"/>
              </w:rPr>
            </w:pPr>
            <w:r>
              <w:rPr>
                <w:rFonts w:cs="Arial"/>
                <w:color w:val="00B050"/>
                <w:sz w:val="20"/>
                <w:szCs w:val="20"/>
              </w:rPr>
              <w:t>CP-3</w:t>
            </w:r>
          </w:p>
        </w:tc>
        <w:tc>
          <w:tcPr>
            <w:tcW w:w="1890" w:type="dxa"/>
            <w:tcBorders>
              <w:right w:val="single" w:sz="12" w:space="0" w:color="auto"/>
            </w:tcBorders>
          </w:tcPr>
          <w:p w14:paraId="3A396C02" w14:textId="3FAE8923" w:rsidR="002C16F5" w:rsidRPr="0053764A" w:rsidRDefault="002C16F5" w:rsidP="003868A8">
            <w:pPr>
              <w:rPr>
                <w:rFonts w:cs="Arial"/>
                <w:color w:val="00B050"/>
                <w:sz w:val="20"/>
                <w:szCs w:val="20"/>
              </w:rPr>
            </w:pPr>
            <w:r w:rsidRPr="0053764A">
              <w:rPr>
                <w:rFonts w:cs="Arial"/>
                <w:bCs/>
                <w:color w:val="00B050"/>
                <w:sz w:val="20"/>
                <w:szCs w:val="20"/>
              </w:rPr>
              <w:t>HIV</w:t>
            </w:r>
            <w:r w:rsidR="00C932A8">
              <w:rPr>
                <w:rFonts w:cs="Arial"/>
                <w:bCs/>
                <w:color w:val="00B050"/>
                <w:sz w:val="20"/>
                <w:szCs w:val="20"/>
              </w:rPr>
              <w:t xml:space="preserve"> Negative</w:t>
            </w:r>
          </w:p>
        </w:tc>
      </w:tr>
      <w:tr w:rsidR="002C16F5" w:rsidRPr="005007F4" w14:paraId="04A6D28A" w14:textId="77777777" w:rsidTr="003868A8">
        <w:trPr>
          <w:trHeight w:val="270"/>
        </w:trPr>
        <w:tc>
          <w:tcPr>
            <w:tcW w:w="1890" w:type="dxa"/>
            <w:tcBorders>
              <w:left w:val="single" w:sz="12" w:space="0" w:color="auto"/>
            </w:tcBorders>
            <w:shd w:val="clear" w:color="auto" w:fill="auto"/>
            <w:noWrap/>
            <w:vAlign w:val="bottom"/>
          </w:tcPr>
          <w:p w14:paraId="12C3D036" w14:textId="77777777" w:rsidR="002C16F5" w:rsidRPr="0053764A" w:rsidRDefault="002C16F5" w:rsidP="003868A8">
            <w:pPr>
              <w:jc w:val="center"/>
              <w:rPr>
                <w:rFonts w:cs="Arial"/>
                <w:color w:val="00B050"/>
                <w:sz w:val="20"/>
                <w:szCs w:val="20"/>
              </w:rPr>
            </w:pPr>
            <w:r>
              <w:rPr>
                <w:rFonts w:cs="Arial"/>
                <w:color w:val="00B050"/>
                <w:sz w:val="20"/>
                <w:szCs w:val="20"/>
              </w:rPr>
              <w:t>CP-4</w:t>
            </w:r>
          </w:p>
        </w:tc>
        <w:tc>
          <w:tcPr>
            <w:tcW w:w="1890" w:type="dxa"/>
            <w:tcBorders>
              <w:right w:val="single" w:sz="12" w:space="0" w:color="auto"/>
            </w:tcBorders>
          </w:tcPr>
          <w:p w14:paraId="7D175F10" w14:textId="2A2A223A" w:rsidR="002C16F5" w:rsidRPr="0053764A" w:rsidRDefault="002C16F5" w:rsidP="003868A8">
            <w:pPr>
              <w:rPr>
                <w:rFonts w:cs="Arial"/>
                <w:color w:val="00B050"/>
                <w:sz w:val="20"/>
                <w:szCs w:val="20"/>
              </w:rPr>
            </w:pPr>
            <w:r w:rsidRPr="0053764A">
              <w:rPr>
                <w:rFonts w:cs="Arial"/>
                <w:bCs/>
                <w:color w:val="00B050"/>
                <w:sz w:val="20"/>
                <w:szCs w:val="20"/>
              </w:rPr>
              <w:t>HIV</w:t>
            </w:r>
            <w:r w:rsidR="00C932A8">
              <w:rPr>
                <w:rFonts w:cs="Arial"/>
                <w:bCs/>
                <w:color w:val="00B050"/>
                <w:sz w:val="20"/>
                <w:szCs w:val="20"/>
              </w:rPr>
              <w:t xml:space="preserve"> Positive</w:t>
            </w:r>
          </w:p>
        </w:tc>
      </w:tr>
      <w:tr w:rsidR="002C16F5" w:rsidRPr="005007F4" w14:paraId="229F55BE" w14:textId="77777777" w:rsidTr="003868A8">
        <w:trPr>
          <w:trHeight w:val="270"/>
        </w:trPr>
        <w:tc>
          <w:tcPr>
            <w:tcW w:w="1890" w:type="dxa"/>
            <w:tcBorders>
              <w:left w:val="single" w:sz="12" w:space="0" w:color="auto"/>
              <w:bottom w:val="single" w:sz="12" w:space="0" w:color="auto"/>
            </w:tcBorders>
            <w:shd w:val="clear" w:color="auto" w:fill="auto"/>
            <w:noWrap/>
            <w:vAlign w:val="bottom"/>
          </w:tcPr>
          <w:p w14:paraId="0EE7B700" w14:textId="77777777" w:rsidR="002C16F5" w:rsidRPr="0053764A" w:rsidRDefault="002C16F5" w:rsidP="003868A8">
            <w:pPr>
              <w:jc w:val="center"/>
              <w:rPr>
                <w:rFonts w:cs="Arial"/>
                <w:color w:val="00B050"/>
                <w:sz w:val="20"/>
                <w:szCs w:val="20"/>
              </w:rPr>
            </w:pPr>
            <w:r>
              <w:rPr>
                <w:rFonts w:cs="Arial"/>
                <w:color w:val="00B050"/>
                <w:sz w:val="20"/>
                <w:szCs w:val="20"/>
              </w:rPr>
              <w:lastRenderedPageBreak/>
              <w:t>CP-5</w:t>
            </w:r>
          </w:p>
        </w:tc>
        <w:tc>
          <w:tcPr>
            <w:tcW w:w="1890" w:type="dxa"/>
            <w:tcBorders>
              <w:bottom w:val="single" w:sz="12" w:space="0" w:color="auto"/>
              <w:right w:val="single" w:sz="12" w:space="0" w:color="auto"/>
            </w:tcBorders>
          </w:tcPr>
          <w:p w14:paraId="6A643DAF" w14:textId="62FA1DFE" w:rsidR="002C16F5" w:rsidRPr="0053764A" w:rsidRDefault="002C16F5" w:rsidP="003868A8">
            <w:pPr>
              <w:rPr>
                <w:rFonts w:cs="Arial"/>
                <w:color w:val="00B050"/>
                <w:sz w:val="20"/>
                <w:szCs w:val="20"/>
              </w:rPr>
            </w:pPr>
            <w:r w:rsidRPr="0053764A">
              <w:rPr>
                <w:rFonts w:cs="Arial"/>
                <w:bCs/>
                <w:color w:val="00B050"/>
                <w:sz w:val="20"/>
                <w:szCs w:val="20"/>
              </w:rPr>
              <w:t>HIV</w:t>
            </w:r>
            <w:r w:rsidR="00C932A8">
              <w:rPr>
                <w:rFonts w:cs="Arial"/>
                <w:bCs/>
                <w:color w:val="00B050"/>
                <w:sz w:val="20"/>
                <w:szCs w:val="20"/>
              </w:rPr>
              <w:t xml:space="preserve"> Positive</w:t>
            </w:r>
          </w:p>
        </w:tc>
      </w:tr>
    </w:tbl>
    <w:p w14:paraId="33A229C0" w14:textId="77777777" w:rsidR="002C16F5" w:rsidRPr="008A0CE8" w:rsidRDefault="002C16F5" w:rsidP="002C16F5"/>
    <w:p w14:paraId="115174F2" w14:textId="28BBAF21" w:rsidR="00C932A8" w:rsidRPr="008A0CE8" w:rsidDel="0026170B" w:rsidRDefault="00C932A8" w:rsidP="00C932A8">
      <w:pPr>
        <w:numPr>
          <w:ilvl w:val="3"/>
          <w:numId w:val="1"/>
        </w:numPr>
        <w:rPr>
          <w:b/>
          <w:bCs/>
        </w:rPr>
      </w:pPr>
      <w:r>
        <w:t>Although not optimal, you may need to alter the TP composition based upon availability of HIV</w:t>
      </w:r>
      <w:r w:rsidR="004639FC">
        <w:t xml:space="preserve"> Positive</w:t>
      </w:r>
      <w:r>
        <w:t xml:space="preserve"> plasma units</w:t>
      </w:r>
      <w:r w:rsidRPr="6E4161AC">
        <w:rPr>
          <w:b/>
          <w:bCs/>
        </w:rPr>
        <w:t xml:space="preserve"> </w:t>
      </w:r>
      <w:r>
        <w:t xml:space="preserve">(must include at least </w:t>
      </w:r>
      <w:r w:rsidR="004639FC">
        <w:t>two</w:t>
      </w:r>
      <w:r>
        <w:t xml:space="preserve"> </w:t>
      </w:r>
      <w:r w:rsidR="004639FC">
        <w:t>Positive</w:t>
      </w:r>
      <w:r>
        <w:t xml:space="preserve"> for practice and competency).</w:t>
      </w:r>
    </w:p>
    <w:p w14:paraId="0D3EDB22" w14:textId="54119DE2" w:rsidR="004639FC" w:rsidRPr="0053764A" w:rsidRDefault="004639FC" w:rsidP="004639FC">
      <w:pPr>
        <w:numPr>
          <w:ilvl w:val="2"/>
          <w:numId w:val="1"/>
        </w:numPr>
        <w:spacing w:before="100" w:beforeAutospacing="1" w:after="100" w:afterAutospacing="1"/>
        <w:rPr>
          <w:b/>
          <w:bCs/>
        </w:rPr>
      </w:pPr>
      <w:r w:rsidRPr="217ADF4D">
        <w:rPr>
          <w:b/>
          <w:bCs/>
        </w:rPr>
        <w:t>PT Panel Composition</w:t>
      </w:r>
      <w:r>
        <w:t>:  There should be no less than 5 samples for PT panel. Each panel should include samples representing different status of HIV infection: HIV negative and HIV positive as indicated in Table 2 below.</w:t>
      </w:r>
    </w:p>
    <w:p w14:paraId="4D224C06" w14:textId="542216A2" w:rsidR="004639FC" w:rsidRPr="00876487" w:rsidRDefault="004639FC" w:rsidP="004639FC">
      <w:pPr>
        <w:spacing w:before="100" w:beforeAutospacing="1" w:after="100" w:afterAutospacing="1"/>
        <w:ind w:firstLine="720"/>
        <w:jc w:val="center"/>
        <w:rPr>
          <w:b/>
          <w:bCs/>
        </w:rPr>
      </w:pPr>
      <w:r w:rsidRPr="00F14F60">
        <w:rPr>
          <w:b/>
          <w:sz w:val="20"/>
        </w:rPr>
        <w:t xml:space="preserve">Table </w:t>
      </w:r>
      <w:r>
        <w:rPr>
          <w:b/>
          <w:sz w:val="20"/>
        </w:rPr>
        <w:t>2</w:t>
      </w:r>
      <w:r w:rsidRPr="00F14F60">
        <w:rPr>
          <w:b/>
          <w:sz w:val="20"/>
        </w:rPr>
        <w:t xml:space="preserve">. </w:t>
      </w:r>
      <w:r>
        <w:rPr>
          <w:b/>
          <w:sz w:val="20"/>
        </w:rPr>
        <w:t>An Example of</w:t>
      </w:r>
      <w:r w:rsidRPr="00F14F60">
        <w:rPr>
          <w:b/>
          <w:sz w:val="20"/>
        </w:rPr>
        <w:t xml:space="preserve"> Composition of QC and </w:t>
      </w:r>
      <w:r>
        <w:rPr>
          <w:b/>
          <w:sz w:val="20"/>
        </w:rPr>
        <w:t>PT</w:t>
      </w:r>
      <w:r w:rsidRPr="00F14F60">
        <w:rPr>
          <w:b/>
          <w:sz w:val="20"/>
        </w:rPr>
        <w:t xml:space="preserve"> Panels for </w:t>
      </w:r>
      <w:r>
        <w:rPr>
          <w:b/>
          <w:sz w:val="20"/>
        </w:rPr>
        <w:t>HIV Rapid Testing</w:t>
      </w:r>
    </w:p>
    <w:tbl>
      <w:tblPr>
        <w:tblW w:w="3780" w:type="dxa"/>
        <w:tblInd w:w="3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890"/>
      </w:tblGrid>
      <w:tr w:rsidR="004639FC" w:rsidRPr="005007F4" w14:paraId="434A2688" w14:textId="77777777" w:rsidTr="003868A8">
        <w:trPr>
          <w:trHeight w:val="255"/>
        </w:trPr>
        <w:tc>
          <w:tcPr>
            <w:tcW w:w="1890" w:type="dxa"/>
            <w:tcBorders>
              <w:top w:val="single" w:sz="12" w:space="0" w:color="auto"/>
              <w:left w:val="single" w:sz="12" w:space="0" w:color="auto"/>
            </w:tcBorders>
            <w:shd w:val="clear" w:color="auto" w:fill="A6A6A6" w:themeFill="background1" w:themeFillShade="A6"/>
            <w:noWrap/>
            <w:vAlign w:val="bottom"/>
          </w:tcPr>
          <w:p w14:paraId="37CB5A25" w14:textId="77777777" w:rsidR="004639FC" w:rsidRPr="00F14F60" w:rsidRDefault="004639FC" w:rsidP="003868A8">
            <w:pPr>
              <w:jc w:val="center"/>
              <w:rPr>
                <w:rFonts w:cs="Arial"/>
                <w:b/>
                <w:sz w:val="20"/>
                <w:szCs w:val="20"/>
              </w:rPr>
            </w:pPr>
            <w:r w:rsidRPr="00F14F60">
              <w:rPr>
                <w:rFonts w:cs="Arial"/>
                <w:b/>
                <w:sz w:val="20"/>
                <w:szCs w:val="20"/>
              </w:rPr>
              <w:t>Specimen IDs</w:t>
            </w:r>
          </w:p>
        </w:tc>
        <w:tc>
          <w:tcPr>
            <w:tcW w:w="1890" w:type="dxa"/>
            <w:tcBorders>
              <w:top w:val="single" w:sz="12" w:space="0" w:color="auto"/>
              <w:right w:val="single" w:sz="12" w:space="0" w:color="auto"/>
            </w:tcBorders>
            <w:shd w:val="clear" w:color="auto" w:fill="A6A6A6" w:themeFill="background1" w:themeFillShade="A6"/>
          </w:tcPr>
          <w:p w14:paraId="0F4E20BA" w14:textId="77777777" w:rsidR="004639FC" w:rsidRPr="00F14F60" w:rsidRDefault="004639FC" w:rsidP="003868A8">
            <w:pPr>
              <w:jc w:val="center"/>
              <w:rPr>
                <w:rFonts w:cs="Arial"/>
                <w:b/>
                <w:sz w:val="20"/>
                <w:szCs w:val="20"/>
              </w:rPr>
            </w:pPr>
            <w:r>
              <w:rPr>
                <w:rFonts w:cs="Arial"/>
                <w:b/>
                <w:sz w:val="20"/>
                <w:szCs w:val="20"/>
              </w:rPr>
              <w:t>HIV Status</w:t>
            </w:r>
          </w:p>
        </w:tc>
      </w:tr>
      <w:tr w:rsidR="004639FC" w:rsidRPr="005007F4" w14:paraId="1A9D48FA" w14:textId="77777777" w:rsidTr="003868A8">
        <w:trPr>
          <w:trHeight w:val="255"/>
        </w:trPr>
        <w:tc>
          <w:tcPr>
            <w:tcW w:w="1890" w:type="dxa"/>
            <w:tcBorders>
              <w:left w:val="single" w:sz="12" w:space="0" w:color="auto"/>
            </w:tcBorders>
            <w:shd w:val="clear" w:color="auto" w:fill="auto"/>
            <w:noWrap/>
            <w:vAlign w:val="bottom"/>
          </w:tcPr>
          <w:p w14:paraId="0EB51AA2" w14:textId="5F1C2BDC" w:rsidR="004639FC" w:rsidRPr="00730AEF" w:rsidRDefault="004639FC" w:rsidP="003868A8">
            <w:pPr>
              <w:jc w:val="center"/>
              <w:rPr>
                <w:rFonts w:cs="Arial"/>
                <w:sz w:val="20"/>
                <w:szCs w:val="20"/>
              </w:rPr>
            </w:pPr>
            <w:r>
              <w:rPr>
                <w:rFonts w:cs="Arial"/>
                <w:sz w:val="20"/>
                <w:szCs w:val="20"/>
              </w:rPr>
              <w:t>DTS QC Positive</w:t>
            </w:r>
          </w:p>
        </w:tc>
        <w:tc>
          <w:tcPr>
            <w:tcW w:w="1890" w:type="dxa"/>
            <w:tcBorders>
              <w:right w:val="single" w:sz="12" w:space="0" w:color="auto"/>
            </w:tcBorders>
          </w:tcPr>
          <w:p w14:paraId="54CB698E" w14:textId="058AD398" w:rsidR="004639FC" w:rsidRDefault="004639FC" w:rsidP="003868A8">
            <w:pPr>
              <w:rPr>
                <w:rFonts w:cs="Arial"/>
                <w:sz w:val="20"/>
                <w:szCs w:val="20"/>
              </w:rPr>
            </w:pPr>
            <w:r>
              <w:rPr>
                <w:rFonts w:cs="Arial"/>
                <w:bCs/>
                <w:sz w:val="20"/>
                <w:szCs w:val="20"/>
              </w:rPr>
              <w:t>HIV Positive</w:t>
            </w:r>
          </w:p>
        </w:tc>
      </w:tr>
      <w:tr w:rsidR="004639FC" w:rsidRPr="005007F4" w14:paraId="59C9FE24" w14:textId="77777777" w:rsidTr="003868A8">
        <w:trPr>
          <w:trHeight w:val="260"/>
        </w:trPr>
        <w:tc>
          <w:tcPr>
            <w:tcW w:w="1890" w:type="dxa"/>
            <w:tcBorders>
              <w:left w:val="single" w:sz="12" w:space="0" w:color="auto"/>
              <w:bottom w:val="single" w:sz="12" w:space="0" w:color="auto"/>
            </w:tcBorders>
            <w:shd w:val="clear" w:color="auto" w:fill="auto"/>
            <w:noWrap/>
            <w:vAlign w:val="bottom"/>
          </w:tcPr>
          <w:p w14:paraId="3F8D433B" w14:textId="67297328" w:rsidR="004639FC" w:rsidRPr="00730AEF" w:rsidRDefault="004639FC" w:rsidP="003868A8">
            <w:pPr>
              <w:jc w:val="center"/>
              <w:rPr>
                <w:rFonts w:cs="Arial"/>
                <w:sz w:val="20"/>
                <w:szCs w:val="20"/>
              </w:rPr>
            </w:pPr>
            <w:r>
              <w:rPr>
                <w:rFonts w:cs="Arial"/>
                <w:sz w:val="20"/>
                <w:szCs w:val="20"/>
              </w:rPr>
              <w:t>DTS QC Negative</w:t>
            </w:r>
          </w:p>
        </w:tc>
        <w:tc>
          <w:tcPr>
            <w:tcW w:w="1890" w:type="dxa"/>
            <w:tcBorders>
              <w:bottom w:val="single" w:sz="12" w:space="0" w:color="auto"/>
              <w:right w:val="single" w:sz="12" w:space="0" w:color="auto"/>
            </w:tcBorders>
          </w:tcPr>
          <w:p w14:paraId="295916BC" w14:textId="7FFBDAB0" w:rsidR="004639FC" w:rsidRDefault="004639FC" w:rsidP="003868A8">
            <w:pPr>
              <w:rPr>
                <w:rFonts w:cs="Arial"/>
                <w:sz w:val="20"/>
                <w:szCs w:val="20"/>
              </w:rPr>
            </w:pPr>
            <w:r>
              <w:rPr>
                <w:rFonts w:cs="Arial"/>
                <w:bCs/>
                <w:sz w:val="20"/>
                <w:szCs w:val="20"/>
              </w:rPr>
              <w:t>HIV Negative</w:t>
            </w:r>
          </w:p>
        </w:tc>
      </w:tr>
      <w:tr w:rsidR="004639FC" w:rsidRPr="005007F4" w14:paraId="6F5A980F" w14:textId="77777777" w:rsidTr="003868A8">
        <w:trPr>
          <w:trHeight w:val="255"/>
        </w:trPr>
        <w:tc>
          <w:tcPr>
            <w:tcW w:w="1890" w:type="dxa"/>
            <w:tcBorders>
              <w:top w:val="single" w:sz="12" w:space="0" w:color="auto"/>
              <w:left w:val="single" w:sz="12" w:space="0" w:color="auto"/>
            </w:tcBorders>
            <w:shd w:val="clear" w:color="auto" w:fill="auto"/>
            <w:noWrap/>
            <w:vAlign w:val="bottom"/>
          </w:tcPr>
          <w:p w14:paraId="35278EBC" w14:textId="77777777" w:rsidR="004639FC" w:rsidRPr="0053764A" w:rsidRDefault="004639FC" w:rsidP="003868A8">
            <w:pPr>
              <w:jc w:val="center"/>
              <w:rPr>
                <w:rFonts w:cs="Arial"/>
                <w:color w:val="2F5496" w:themeColor="accent1" w:themeShade="BF"/>
                <w:sz w:val="20"/>
                <w:szCs w:val="20"/>
              </w:rPr>
            </w:pPr>
            <w:r>
              <w:rPr>
                <w:rFonts w:cs="Arial"/>
                <w:color w:val="2F5496" w:themeColor="accent1" w:themeShade="BF"/>
                <w:sz w:val="20"/>
                <w:szCs w:val="20"/>
              </w:rPr>
              <w:t>PT-1</w:t>
            </w:r>
          </w:p>
        </w:tc>
        <w:tc>
          <w:tcPr>
            <w:tcW w:w="1890" w:type="dxa"/>
            <w:tcBorders>
              <w:top w:val="single" w:sz="12" w:space="0" w:color="auto"/>
              <w:right w:val="single" w:sz="12" w:space="0" w:color="auto"/>
            </w:tcBorders>
          </w:tcPr>
          <w:p w14:paraId="499B8C1A" w14:textId="2FBA172F" w:rsidR="004639FC" w:rsidRPr="0053764A" w:rsidRDefault="004639FC" w:rsidP="003868A8">
            <w:pPr>
              <w:rPr>
                <w:rFonts w:cs="Arial"/>
                <w:color w:val="2F5496" w:themeColor="accent1" w:themeShade="BF"/>
                <w:sz w:val="20"/>
                <w:szCs w:val="20"/>
              </w:rPr>
            </w:pPr>
            <w:r w:rsidRPr="0053764A">
              <w:rPr>
                <w:rFonts w:cs="Arial"/>
                <w:bCs/>
                <w:color w:val="2F5496" w:themeColor="accent1" w:themeShade="BF"/>
                <w:sz w:val="20"/>
                <w:szCs w:val="20"/>
              </w:rPr>
              <w:t>HIV</w:t>
            </w:r>
            <w:r>
              <w:rPr>
                <w:rFonts w:cs="Arial"/>
                <w:bCs/>
                <w:color w:val="2F5496" w:themeColor="accent1" w:themeShade="BF"/>
                <w:sz w:val="20"/>
                <w:szCs w:val="20"/>
              </w:rPr>
              <w:t xml:space="preserve"> Positive</w:t>
            </w:r>
          </w:p>
        </w:tc>
      </w:tr>
      <w:tr w:rsidR="004639FC" w:rsidRPr="005007F4" w14:paraId="279FB32E" w14:textId="77777777" w:rsidTr="003868A8">
        <w:trPr>
          <w:trHeight w:val="255"/>
        </w:trPr>
        <w:tc>
          <w:tcPr>
            <w:tcW w:w="1890" w:type="dxa"/>
            <w:tcBorders>
              <w:left w:val="single" w:sz="12" w:space="0" w:color="auto"/>
            </w:tcBorders>
            <w:shd w:val="clear" w:color="auto" w:fill="auto"/>
            <w:noWrap/>
            <w:vAlign w:val="bottom"/>
          </w:tcPr>
          <w:p w14:paraId="018876C2" w14:textId="77777777" w:rsidR="004639FC" w:rsidRPr="0053764A" w:rsidRDefault="004639FC" w:rsidP="003868A8">
            <w:pPr>
              <w:jc w:val="center"/>
              <w:rPr>
                <w:rFonts w:cs="Arial"/>
                <w:color w:val="2F5496" w:themeColor="accent1" w:themeShade="BF"/>
                <w:sz w:val="20"/>
                <w:szCs w:val="20"/>
              </w:rPr>
            </w:pPr>
            <w:r>
              <w:rPr>
                <w:rFonts w:cs="Arial"/>
                <w:color w:val="2F5496" w:themeColor="accent1" w:themeShade="BF"/>
                <w:sz w:val="20"/>
                <w:szCs w:val="20"/>
              </w:rPr>
              <w:t>PT-2</w:t>
            </w:r>
          </w:p>
        </w:tc>
        <w:tc>
          <w:tcPr>
            <w:tcW w:w="1890" w:type="dxa"/>
            <w:tcBorders>
              <w:right w:val="single" w:sz="12" w:space="0" w:color="auto"/>
            </w:tcBorders>
          </w:tcPr>
          <w:p w14:paraId="6B4094F7" w14:textId="31868644" w:rsidR="004639FC" w:rsidRPr="0053764A" w:rsidRDefault="004639FC" w:rsidP="003868A8">
            <w:pPr>
              <w:rPr>
                <w:rFonts w:cs="Arial"/>
                <w:color w:val="2F5496" w:themeColor="accent1" w:themeShade="BF"/>
                <w:sz w:val="20"/>
                <w:szCs w:val="20"/>
              </w:rPr>
            </w:pPr>
            <w:r w:rsidRPr="0053764A">
              <w:rPr>
                <w:rFonts w:cs="Arial"/>
                <w:bCs/>
                <w:color w:val="2F5496" w:themeColor="accent1" w:themeShade="BF"/>
                <w:sz w:val="20"/>
                <w:szCs w:val="20"/>
              </w:rPr>
              <w:t>HIV</w:t>
            </w:r>
            <w:r>
              <w:rPr>
                <w:rFonts w:cs="Arial"/>
                <w:bCs/>
                <w:color w:val="2F5496" w:themeColor="accent1" w:themeShade="BF"/>
                <w:sz w:val="20"/>
                <w:szCs w:val="20"/>
              </w:rPr>
              <w:t xml:space="preserve"> Positive</w:t>
            </w:r>
          </w:p>
        </w:tc>
      </w:tr>
      <w:tr w:rsidR="004639FC" w:rsidRPr="005007F4" w14:paraId="3344C644" w14:textId="77777777" w:rsidTr="003868A8">
        <w:trPr>
          <w:trHeight w:val="255"/>
        </w:trPr>
        <w:tc>
          <w:tcPr>
            <w:tcW w:w="1890" w:type="dxa"/>
            <w:tcBorders>
              <w:left w:val="single" w:sz="12" w:space="0" w:color="auto"/>
            </w:tcBorders>
            <w:shd w:val="clear" w:color="auto" w:fill="auto"/>
            <w:noWrap/>
            <w:vAlign w:val="bottom"/>
          </w:tcPr>
          <w:p w14:paraId="34A9BCDC" w14:textId="77777777" w:rsidR="004639FC" w:rsidRPr="0053764A" w:rsidRDefault="004639FC" w:rsidP="003868A8">
            <w:pPr>
              <w:jc w:val="center"/>
              <w:rPr>
                <w:rFonts w:cs="Arial"/>
                <w:color w:val="2F5496" w:themeColor="accent1" w:themeShade="BF"/>
                <w:sz w:val="20"/>
                <w:szCs w:val="20"/>
              </w:rPr>
            </w:pPr>
            <w:r>
              <w:rPr>
                <w:rFonts w:cs="Arial"/>
                <w:color w:val="2F5496" w:themeColor="accent1" w:themeShade="BF"/>
                <w:sz w:val="20"/>
                <w:szCs w:val="20"/>
              </w:rPr>
              <w:t>PT-3</w:t>
            </w:r>
          </w:p>
        </w:tc>
        <w:tc>
          <w:tcPr>
            <w:tcW w:w="1890" w:type="dxa"/>
            <w:tcBorders>
              <w:right w:val="single" w:sz="12" w:space="0" w:color="auto"/>
            </w:tcBorders>
          </w:tcPr>
          <w:p w14:paraId="6EBF12E5" w14:textId="06EEF332" w:rsidR="004639FC" w:rsidRPr="0053764A" w:rsidRDefault="004639FC" w:rsidP="003868A8">
            <w:pPr>
              <w:rPr>
                <w:rFonts w:cs="Arial"/>
                <w:color w:val="2F5496" w:themeColor="accent1" w:themeShade="BF"/>
                <w:sz w:val="20"/>
                <w:szCs w:val="20"/>
              </w:rPr>
            </w:pPr>
            <w:r w:rsidRPr="0053764A">
              <w:rPr>
                <w:rFonts w:cs="Arial"/>
                <w:bCs/>
                <w:color w:val="2F5496" w:themeColor="accent1" w:themeShade="BF"/>
                <w:sz w:val="20"/>
                <w:szCs w:val="20"/>
              </w:rPr>
              <w:t xml:space="preserve">HIV </w:t>
            </w:r>
            <w:r>
              <w:rPr>
                <w:rFonts w:cs="Arial"/>
                <w:bCs/>
                <w:color w:val="2F5496" w:themeColor="accent1" w:themeShade="BF"/>
                <w:sz w:val="20"/>
                <w:szCs w:val="20"/>
              </w:rPr>
              <w:t>N</w:t>
            </w:r>
            <w:r w:rsidRPr="0053764A">
              <w:rPr>
                <w:rFonts w:cs="Arial"/>
                <w:bCs/>
                <w:color w:val="2F5496" w:themeColor="accent1" w:themeShade="BF"/>
                <w:sz w:val="20"/>
                <w:szCs w:val="20"/>
              </w:rPr>
              <w:t>egative</w:t>
            </w:r>
          </w:p>
        </w:tc>
      </w:tr>
      <w:tr w:rsidR="004639FC" w:rsidRPr="005007F4" w14:paraId="7E617D48" w14:textId="77777777" w:rsidTr="003868A8">
        <w:trPr>
          <w:trHeight w:val="255"/>
        </w:trPr>
        <w:tc>
          <w:tcPr>
            <w:tcW w:w="1890" w:type="dxa"/>
            <w:tcBorders>
              <w:left w:val="single" w:sz="12" w:space="0" w:color="auto"/>
              <w:bottom w:val="single" w:sz="4" w:space="0" w:color="auto"/>
            </w:tcBorders>
            <w:shd w:val="clear" w:color="auto" w:fill="auto"/>
            <w:noWrap/>
            <w:vAlign w:val="bottom"/>
          </w:tcPr>
          <w:p w14:paraId="7076E7E8" w14:textId="77777777" w:rsidR="004639FC" w:rsidRPr="0053764A" w:rsidRDefault="004639FC" w:rsidP="003868A8">
            <w:pPr>
              <w:jc w:val="center"/>
              <w:rPr>
                <w:rFonts w:cs="Arial"/>
                <w:color w:val="2F5496" w:themeColor="accent1" w:themeShade="BF"/>
                <w:sz w:val="20"/>
                <w:szCs w:val="20"/>
              </w:rPr>
            </w:pPr>
            <w:r>
              <w:rPr>
                <w:rFonts w:cs="Arial"/>
                <w:color w:val="2F5496" w:themeColor="accent1" w:themeShade="BF"/>
                <w:sz w:val="20"/>
                <w:szCs w:val="20"/>
              </w:rPr>
              <w:t>PT-4</w:t>
            </w:r>
          </w:p>
        </w:tc>
        <w:tc>
          <w:tcPr>
            <w:tcW w:w="1890" w:type="dxa"/>
            <w:tcBorders>
              <w:bottom w:val="single" w:sz="4" w:space="0" w:color="auto"/>
              <w:right w:val="single" w:sz="12" w:space="0" w:color="auto"/>
            </w:tcBorders>
          </w:tcPr>
          <w:p w14:paraId="1CAB9AE1" w14:textId="5B1B4434" w:rsidR="004639FC" w:rsidRPr="0053764A" w:rsidRDefault="004639FC" w:rsidP="003868A8">
            <w:pPr>
              <w:rPr>
                <w:rFonts w:cs="Arial"/>
                <w:color w:val="2F5496" w:themeColor="accent1" w:themeShade="BF"/>
                <w:sz w:val="20"/>
                <w:szCs w:val="20"/>
              </w:rPr>
            </w:pPr>
            <w:r w:rsidRPr="0053764A">
              <w:rPr>
                <w:rFonts w:cs="Arial"/>
                <w:bCs/>
                <w:color w:val="2F5496" w:themeColor="accent1" w:themeShade="BF"/>
                <w:sz w:val="20"/>
                <w:szCs w:val="20"/>
              </w:rPr>
              <w:t>HIV</w:t>
            </w:r>
            <w:r>
              <w:rPr>
                <w:rFonts w:cs="Arial"/>
                <w:bCs/>
                <w:color w:val="2F5496" w:themeColor="accent1" w:themeShade="BF"/>
                <w:sz w:val="20"/>
                <w:szCs w:val="20"/>
              </w:rPr>
              <w:t xml:space="preserve"> Positive</w:t>
            </w:r>
          </w:p>
        </w:tc>
      </w:tr>
      <w:tr w:rsidR="004639FC" w:rsidRPr="005007F4" w14:paraId="4AD7DC46" w14:textId="77777777" w:rsidTr="003868A8">
        <w:trPr>
          <w:trHeight w:val="255"/>
        </w:trPr>
        <w:tc>
          <w:tcPr>
            <w:tcW w:w="1890" w:type="dxa"/>
            <w:tcBorders>
              <w:left w:val="single" w:sz="12" w:space="0" w:color="auto"/>
              <w:bottom w:val="single" w:sz="12" w:space="0" w:color="auto"/>
            </w:tcBorders>
            <w:shd w:val="clear" w:color="auto" w:fill="auto"/>
            <w:noWrap/>
            <w:vAlign w:val="bottom"/>
          </w:tcPr>
          <w:p w14:paraId="7D10214C" w14:textId="77777777" w:rsidR="004639FC" w:rsidRPr="0053764A" w:rsidRDefault="004639FC" w:rsidP="003868A8">
            <w:pPr>
              <w:jc w:val="center"/>
              <w:rPr>
                <w:rFonts w:cs="Arial"/>
                <w:color w:val="2F5496" w:themeColor="accent1" w:themeShade="BF"/>
                <w:sz w:val="20"/>
                <w:szCs w:val="20"/>
              </w:rPr>
            </w:pPr>
            <w:r>
              <w:rPr>
                <w:rFonts w:cs="Arial"/>
                <w:color w:val="2F5496" w:themeColor="accent1" w:themeShade="BF"/>
                <w:sz w:val="20"/>
                <w:szCs w:val="20"/>
              </w:rPr>
              <w:t>PT-5</w:t>
            </w:r>
          </w:p>
        </w:tc>
        <w:tc>
          <w:tcPr>
            <w:tcW w:w="1890" w:type="dxa"/>
            <w:tcBorders>
              <w:bottom w:val="single" w:sz="12" w:space="0" w:color="auto"/>
              <w:right w:val="single" w:sz="12" w:space="0" w:color="auto"/>
            </w:tcBorders>
          </w:tcPr>
          <w:p w14:paraId="6EDA6169" w14:textId="18F2FB2F" w:rsidR="004639FC" w:rsidRPr="0053764A" w:rsidRDefault="004639FC" w:rsidP="003868A8">
            <w:pPr>
              <w:rPr>
                <w:rFonts w:cs="Arial"/>
                <w:color w:val="2F5496" w:themeColor="accent1" w:themeShade="BF"/>
                <w:sz w:val="20"/>
                <w:szCs w:val="20"/>
              </w:rPr>
            </w:pPr>
            <w:r>
              <w:rPr>
                <w:rFonts w:cs="Arial"/>
                <w:bCs/>
                <w:color w:val="2F5496" w:themeColor="accent1" w:themeShade="BF"/>
                <w:sz w:val="20"/>
                <w:szCs w:val="20"/>
              </w:rPr>
              <w:t>HIV Negative</w:t>
            </w:r>
          </w:p>
        </w:tc>
      </w:tr>
    </w:tbl>
    <w:p w14:paraId="712CF6DA" w14:textId="174011BE" w:rsidR="00202CD8" w:rsidRPr="00724A7E" w:rsidRDefault="0023410E" w:rsidP="00C932A8">
      <w:pPr>
        <w:numPr>
          <w:ilvl w:val="2"/>
          <w:numId w:val="1"/>
        </w:numPr>
        <w:rPr>
          <w:b/>
        </w:rPr>
      </w:pPr>
      <w:r>
        <w:rPr>
          <w:b/>
        </w:rPr>
        <w:t xml:space="preserve">Mini DTS Panel:  </w:t>
      </w:r>
      <w:r w:rsidR="001125CC" w:rsidRPr="0023410E">
        <w:rPr>
          <w:bCs/>
        </w:rPr>
        <w:t>Before preparing the bulk panels,</w:t>
      </w:r>
      <w:r w:rsidR="001125CC" w:rsidRPr="008A0CE8">
        <w:rPr>
          <w:b/>
        </w:rPr>
        <w:t xml:space="preserve"> </w:t>
      </w:r>
      <w:r w:rsidR="001125CC" w:rsidRPr="008A0CE8">
        <w:t xml:space="preserve">verify the expected </w:t>
      </w:r>
      <w:r w:rsidR="008B1640">
        <w:t xml:space="preserve">HIV RT </w:t>
      </w:r>
      <w:r w:rsidR="001125CC" w:rsidRPr="008A0CE8">
        <w:t xml:space="preserve">result </w:t>
      </w:r>
      <w:r w:rsidR="008B1640">
        <w:t>o</w:t>
      </w:r>
      <w:r w:rsidR="001125CC" w:rsidRPr="008A0CE8">
        <w:t>f each selected plasma unit</w:t>
      </w:r>
      <w:r w:rsidR="001710A2">
        <w:t xml:space="preserve"> by preparing a “mini DTS Panel”</w:t>
      </w:r>
      <w:r w:rsidR="001125CC" w:rsidRPr="008A0CE8">
        <w:t>:</w:t>
      </w:r>
    </w:p>
    <w:p w14:paraId="6507007B" w14:textId="5C311750" w:rsidR="001125CC" w:rsidRPr="008A0CE8" w:rsidRDefault="001125CC" w:rsidP="00C932A8">
      <w:pPr>
        <w:numPr>
          <w:ilvl w:val="3"/>
          <w:numId w:val="1"/>
        </w:numPr>
        <w:rPr>
          <w:b/>
          <w:bCs/>
        </w:rPr>
      </w:pPr>
      <w:r>
        <w:t>Prepare at least three tubes of DTS for each plasma unit, following the same procedure as bulk panel preparation detailed in steps 8.</w:t>
      </w:r>
      <w:r w:rsidR="001D3BB0">
        <w:t>5</w:t>
      </w:r>
      <w:r>
        <w:t>.</w:t>
      </w:r>
      <w:r w:rsidR="001D3BB0">
        <w:t>8</w:t>
      </w:r>
      <w:r>
        <w:t xml:space="preserve">.  </w:t>
      </w:r>
    </w:p>
    <w:p w14:paraId="18AA02F9" w14:textId="02F75F5F" w:rsidR="001710A2" w:rsidRPr="00C0118C" w:rsidRDefault="001125CC" w:rsidP="00C932A8">
      <w:pPr>
        <w:numPr>
          <w:ilvl w:val="3"/>
          <w:numId w:val="1"/>
        </w:numPr>
        <w:rPr>
          <w:b/>
          <w:bCs/>
        </w:rPr>
      </w:pPr>
      <w:r>
        <w:t xml:space="preserve">Rehydrate each DTS tube with </w:t>
      </w:r>
      <w:r w:rsidR="001710A2">
        <w:t xml:space="preserve">200 µL </w:t>
      </w:r>
      <w:r>
        <w:t>DTS buffer</w:t>
      </w:r>
      <w:r w:rsidR="008A6EE5">
        <w:t xml:space="preserve"> (see section 8.6)</w:t>
      </w:r>
      <w:r w:rsidR="001710A2">
        <w:t>.</w:t>
      </w:r>
      <w:r w:rsidR="00C0118C">
        <w:t xml:space="preserve"> </w:t>
      </w:r>
      <w:r w:rsidR="001710A2">
        <w:t xml:space="preserve">For the “mini DTS Panel”, </w:t>
      </w:r>
      <w:r w:rsidR="00642E41">
        <w:t>overnight</w:t>
      </w:r>
      <w:r w:rsidR="001710A2">
        <w:t xml:space="preserve"> rehydration period is </w:t>
      </w:r>
      <w:r w:rsidR="00642E41">
        <w:t>required</w:t>
      </w:r>
      <w:r w:rsidR="005E62C1">
        <w:t>.</w:t>
      </w:r>
      <w:r w:rsidR="001710A2" w:rsidRPr="6E4161AC">
        <w:rPr>
          <w:b/>
          <w:bCs/>
        </w:rPr>
        <w:t xml:space="preserve"> </w:t>
      </w:r>
      <w:r w:rsidR="0046038B" w:rsidRPr="6E4161AC">
        <w:rPr>
          <w:b/>
          <w:bCs/>
        </w:rPr>
        <w:t xml:space="preserve">For </w:t>
      </w:r>
      <w:r w:rsidR="005E62C1">
        <w:rPr>
          <w:b/>
          <w:bCs/>
        </w:rPr>
        <w:t xml:space="preserve">bulk production, </w:t>
      </w:r>
      <w:r w:rsidR="0046038B" w:rsidRPr="6E4161AC">
        <w:rPr>
          <w:b/>
          <w:bCs/>
        </w:rPr>
        <w:t xml:space="preserve">quality checks and routine </w:t>
      </w:r>
      <w:r w:rsidR="008D36AA" w:rsidRPr="6E4161AC">
        <w:rPr>
          <w:b/>
          <w:bCs/>
        </w:rPr>
        <w:t xml:space="preserve">DTS </w:t>
      </w:r>
      <w:r w:rsidR="0046038B" w:rsidRPr="6E4161AC">
        <w:rPr>
          <w:b/>
          <w:bCs/>
        </w:rPr>
        <w:t>QC/PT testing</w:t>
      </w:r>
      <w:r w:rsidR="008D36AA" w:rsidRPr="6E4161AC">
        <w:rPr>
          <w:b/>
          <w:bCs/>
        </w:rPr>
        <w:t xml:space="preserve"> at sites</w:t>
      </w:r>
      <w:r w:rsidR="0046038B" w:rsidRPr="6E4161AC">
        <w:rPr>
          <w:b/>
          <w:bCs/>
        </w:rPr>
        <w:t xml:space="preserve">, overnight rehydration </w:t>
      </w:r>
      <w:r w:rsidR="004039DF" w:rsidRPr="6E4161AC">
        <w:rPr>
          <w:b/>
          <w:bCs/>
        </w:rPr>
        <w:t xml:space="preserve">should be </w:t>
      </w:r>
      <w:r w:rsidR="00623CF8" w:rsidRPr="6E4161AC">
        <w:rPr>
          <w:b/>
          <w:bCs/>
        </w:rPr>
        <w:t>performed</w:t>
      </w:r>
      <w:r w:rsidR="0046038B" w:rsidRPr="6E4161AC">
        <w:rPr>
          <w:b/>
          <w:bCs/>
        </w:rPr>
        <w:t>.</w:t>
      </w:r>
    </w:p>
    <w:p w14:paraId="77EDD47E" w14:textId="2BCF9E4A" w:rsidR="00CC5433" w:rsidRPr="00CC5433" w:rsidRDefault="00C0118C" w:rsidP="00C932A8">
      <w:pPr>
        <w:numPr>
          <w:ilvl w:val="3"/>
          <w:numId w:val="1"/>
        </w:numPr>
        <w:rPr>
          <w:b/>
          <w:bCs/>
        </w:rPr>
      </w:pPr>
      <w:r>
        <w:t xml:space="preserve">Using </w:t>
      </w:r>
      <w:r w:rsidR="005E62C1">
        <w:t>the rapid tests from the national algorithm</w:t>
      </w:r>
      <w:r>
        <w:t xml:space="preserve">, </w:t>
      </w:r>
      <w:r w:rsidR="005E62C1">
        <w:t xml:space="preserve">test each DTS sample and </w:t>
      </w:r>
      <w:r>
        <w:t>d</w:t>
      </w:r>
      <w:r w:rsidR="001125CC">
        <w:t xml:space="preserve">ocument the DTS expected result of each plasma unit to guide the </w:t>
      </w:r>
      <w:r w:rsidR="008B1640">
        <w:t>large-scale</w:t>
      </w:r>
      <w:r w:rsidR="001125CC">
        <w:t xml:space="preserve"> panel preparation</w:t>
      </w:r>
      <w:r w:rsidR="00CC5433">
        <w:t xml:space="preserve">.  </w:t>
      </w:r>
    </w:p>
    <w:p w14:paraId="4D40D276" w14:textId="49ED066E" w:rsidR="001125CC" w:rsidRPr="0023410E" w:rsidRDefault="00CC5433" w:rsidP="00C932A8">
      <w:pPr>
        <w:numPr>
          <w:ilvl w:val="3"/>
          <w:numId w:val="1"/>
        </w:numPr>
        <w:rPr>
          <w:b/>
          <w:bCs/>
        </w:rPr>
      </w:pPr>
      <w:r>
        <w:t xml:space="preserve">Record results on the </w:t>
      </w:r>
      <w:r w:rsidR="005E62C1">
        <w:rPr>
          <w:b/>
          <w:bCs/>
        </w:rPr>
        <w:t>RT</w:t>
      </w:r>
      <w:r w:rsidR="00F96057" w:rsidRPr="6E4161AC">
        <w:rPr>
          <w:b/>
          <w:bCs/>
        </w:rPr>
        <w:t xml:space="preserve"> </w:t>
      </w:r>
      <w:r w:rsidRPr="6E4161AC">
        <w:rPr>
          <w:b/>
          <w:bCs/>
        </w:rPr>
        <w:t>Data Capture Form</w:t>
      </w:r>
      <w:r>
        <w:t xml:space="preserve"> while working in the lab.  Use the </w:t>
      </w:r>
      <w:r w:rsidRPr="6E4161AC">
        <w:rPr>
          <w:b/>
          <w:bCs/>
        </w:rPr>
        <w:t>Blood Bank Sample Inventory</w:t>
      </w:r>
      <w:r>
        <w:t xml:space="preserve"> as an electronic notebook to record final results.</w:t>
      </w:r>
      <w:r w:rsidR="001125CC">
        <w:t xml:space="preserve"> </w:t>
      </w:r>
    </w:p>
    <w:p w14:paraId="4AD6E80F" w14:textId="46B8C947" w:rsidR="0046038B" w:rsidRPr="008A0CE8" w:rsidRDefault="001125CC" w:rsidP="00C932A8">
      <w:pPr>
        <w:numPr>
          <w:ilvl w:val="2"/>
          <w:numId w:val="1"/>
        </w:numPr>
      </w:pPr>
      <w:r w:rsidRPr="008A0CE8">
        <w:t xml:space="preserve">Once reactivity is confirmed, </w:t>
      </w:r>
      <w:r w:rsidR="0046038B">
        <w:t>identify the final candidates for QC</w:t>
      </w:r>
      <w:r w:rsidR="006D45A6">
        <w:t>,</w:t>
      </w:r>
      <w:r w:rsidR="0046038B">
        <w:t xml:space="preserve"> </w:t>
      </w:r>
      <w:r w:rsidR="00724A7E">
        <w:t>TP</w:t>
      </w:r>
      <w:r w:rsidR="006A41E4">
        <w:t xml:space="preserve">, </w:t>
      </w:r>
      <w:r w:rsidR="005E62C1">
        <w:t xml:space="preserve">CP </w:t>
      </w:r>
      <w:r w:rsidR="006A41E4">
        <w:t>and PT s</w:t>
      </w:r>
      <w:r w:rsidR="0046038B">
        <w:t>amples based on step 8.</w:t>
      </w:r>
      <w:r w:rsidR="008A6EE5">
        <w:t>4</w:t>
      </w:r>
      <w:r w:rsidR="0046038B">
        <w:t>.</w:t>
      </w:r>
      <w:r w:rsidR="00854D9A">
        <w:t>1</w:t>
      </w:r>
      <w:r w:rsidR="00065A96">
        <w:t xml:space="preserve"> </w:t>
      </w:r>
      <w:r w:rsidR="0046038B">
        <w:t xml:space="preserve">criteria and </w:t>
      </w:r>
      <w:r w:rsidR="0046038B" w:rsidRPr="008A0CE8">
        <w:t xml:space="preserve">proceed with the </w:t>
      </w:r>
      <w:r w:rsidR="0046038B">
        <w:t>bulk</w:t>
      </w:r>
      <w:r w:rsidR="0046038B" w:rsidRPr="008A0CE8">
        <w:t xml:space="preserve"> panel preparation.    </w:t>
      </w:r>
    </w:p>
    <w:p w14:paraId="31917692" w14:textId="74A51825" w:rsidR="001125CC" w:rsidRPr="008A0CE8" w:rsidRDefault="0023410E" w:rsidP="00C932A8">
      <w:pPr>
        <w:numPr>
          <w:ilvl w:val="2"/>
          <w:numId w:val="1"/>
        </w:numPr>
      </w:pPr>
      <w:r>
        <w:t xml:space="preserve">Bulk Panels Preparation:  </w:t>
      </w:r>
      <w:r w:rsidR="001125CC" w:rsidRPr="008A0CE8">
        <w:t xml:space="preserve">Prepare a 1:1001 dilution of green food coloring dye to specimen. For example, add </w:t>
      </w:r>
      <w:r w:rsidR="0046038B">
        <w:t>20</w:t>
      </w:r>
      <w:r w:rsidR="001125CC" w:rsidRPr="008A0CE8">
        <w:t xml:space="preserve">µL of dye to </w:t>
      </w:r>
      <w:r w:rsidR="0046038B">
        <w:t>20</w:t>
      </w:r>
      <w:r w:rsidR="001125CC" w:rsidRPr="008A0CE8">
        <w:t xml:space="preserve">mL of QC specimen. Vortex the specimen to mix the dye. </w:t>
      </w:r>
    </w:p>
    <w:p w14:paraId="347E80D4" w14:textId="77777777" w:rsidR="001125CC" w:rsidRPr="008A0CE8" w:rsidRDefault="001125CC" w:rsidP="00C932A8">
      <w:pPr>
        <w:numPr>
          <w:ilvl w:val="3"/>
          <w:numId w:val="1"/>
        </w:numPr>
      </w:pPr>
      <w:r>
        <w:t xml:space="preserve">Prepare DTS by pipetting 20µL of colored plasma specimen to the bottom of a </w:t>
      </w:r>
      <w:proofErr w:type="spellStart"/>
      <w:r>
        <w:t>Sarstedt</w:t>
      </w:r>
      <w:proofErr w:type="spellEnd"/>
      <w:r>
        <w:t xml:space="preserve"> 2.0mL conical bottom cryo-tube.</w:t>
      </w:r>
    </w:p>
    <w:p w14:paraId="74210AEC" w14:textId="77777777" w:rsidR="001125CC" w:rsidRPr="008A0CE8" w:rsidRDefault="001125CC" w:rsidP="00C932A8">
      <w:pPr>
        <w:numPr>
          <w:ilvl w:val="3"/>
          <w:numId w:val="1"/>
        </w:numPr>
        <w:rPr>
          <w:color w:val="FF0000"/>
        </w:rPr>
      </w:pPr>
      <w:r>
        <w:t xml:space="preserve">Aliquot each specimen into properly labeled tubes. </w:t>
      </w:r>
    </w:p>
    <w:p w14:paraId="32ACEBA2" w14:textId="77777777" w:rsidR="001125CC" w:rsidRDefault="001125CC" w:rsidP="00C932A8">
      <w:pPr>
        <w:numPr>
          <w:ilvl w:val="3"/>
          <w:numId w:val="1"/>
        </w:numPr>
        <w:rPr>
          <w:b/>
          <w:bCs/>
        </w:rPr>
      </w:pPr>
      <w:r w:rsidRPr="6E4161AC">
        <w:rPr>
          <w:b/>
          <w:bCs/>
        </w:rPr>
        <w:lastRenderedPageBreak/>
        <w:t xml:space="preserve">Aliquot only one specimen type at a time to avoid cross-contamination. </w:t>
      </w:r>
    </w:p>
    <w:p w14:paraId="2ED86EE8" w14:textId="77777777" w:rsidR="0046038B" w:rsidRPr="008A0CE8" w:rsidRDefault="0046038B" w:rsidP="00C932A8">
      <w:pPr>
        <w:numPr>
          <w:ilvl w:val="3"/>
          <w:numId w:val="1"/>
        </w:numPr>
        <w:rPr>
          <w:b/>
          <w:bCs/>
        </w:rPr>
      </w:pPr>
      <w:r w:rsidRPr="6E4161AC">
        <w:rPr>
          <w:b/>
          <w:bCs/>
        </w:rPr>
        <w:t xml:space="preserve">Carefully ensure the 20µL drop is on the bottom of the tube, especially if using a repeat pipette. </w:t>
      </w:r>
    </w:p>
    <w:p w14:paraId="402397F1" w14:textId="77777777" w:rsidR="001125CC" w:rsidRPr="008A0CE8" w:rsidRDefault="001125CC" w:rsidP="00C932A8">
      <w:pPr>
        <w:numPr>
          <w:ilvl w:val="3"/>
          <w:numId w:val="1"/>
        </w:numPr>
      </w:pPr>
      <w:r>
        <w:t>Leave tubes uncapped in a Biosafety Cabinet (if available) or in a clean</w:t>
      </w:r>
      <w:r w:rsidR="0046038B">
        <w:t>, secure</w:t>
      </w:r>
      <w:r>
        <w:t xml:space="preserve"> lab space (cover tubes with clean paper towel) overnight at room temperature to facilitate drying. To avoid cross-contamination, keep tubes made from plasma units </w:t>
      </w:r>
      <w:r w:rsidR="00202CD8">
        <w:t xml:space="preserve">with different reactivity </w:t>
      </w:r>
      <w:r>
        <w:t>separate in the BSC or clean lab space.</w:t>
      </w:r>
    </w:p>
    <w:p w14:paraId="3088D457" w14:textId="77777777" w:rsidR="001125CC" w:rsidRPr="008A0CE8" w:rsidRDefault="003B5256" w:rsidP="00C932A8">
      <w:pPr>
        <w:numPr>
          <w:ilvl w:val="3"/>
          <w:numId w:val="1"/>
        </w:numPr>
      </w:pPr>
      <w:r>
        <w:t>The following day</w:t>
      </w:r>
      <w:r w:rsidR="001125CC">
        <w:t xml:space="preserve"> ensure the specimens have dried completely; a visible colored pellet should be present at the bottom of each tube. Once completely dry, cap each tube.</w:t>
      </w:r>
    </w:p>
    <w:p w14:paraId="0C46D4A4" w14:textId="0D79A0EF" w:rsidR="003B5256" w:rsidRPr="003B5256" w:rsidRDefault="001125CC" w:rsidP="00C932A8">
      <w:pPr>
        <w:numPr>
          <w:ilvl w:val="3"/>
          <w:numId w:val="1"/>
        </w:numPr>
        <w:rPr>
          <w:lang w:val="en-GB"/>
        </w:rPr>
      </w:pPr>
      <w:r>
        <w:t xml:space="preserve">Store capped DTS at </w:t>
      </w:r>
      <w:r w:rsidR="00801D8B">
        <w:t>room temperature (18-30</w:t>
      </w:r>
      <w:r w:rsidR="00801D8B" w:rsidRPr="00801D8B">
        <w:t>°C</w:t>
      </w:r>
      <w:r w:rsidR="00801D8B">
        <w:t>) for one month</w:t>
      </w:r>
      <w:r w:rsidR="00DE7124">
        <w:t xml:space="preserve"> or </w:t>
      </w:r>
      <w:r>
        <w:t xml:space="preserve">2-8°C for up to </w:t>
      </w:r>
      <w:r w:rsidR="00AB24A5">
        <w:t>12 weeks</w:t>
      </w:r>
      <w:r>
        <w:t xml:space="preserve"> until ready for shipment to the participating laboratories. For long term storage, store the DTS at -20</w:t>
      </w:r>
      <w:r w:rsidRPr="6E4161AC">
        <w:rPr>
          <w:vertAlign w:val="superscript"/>
        </w:rPr>
        <w:t>o</w:t>
      </w:r>
      <w:r>
        <w:t>C or colder</w:t>
      </w:r>
      <w:r w:rsidR="00D12584">
        <w:t xml:space="preserve"> for up to </w:t>
      </w:r>
      <w:r w:rsidR="00801D8B">
        <w:t>2</w:t>
      </w:r>
      <w:r w:rsidR="00724A7E">
        <w:t xml:space="preserve"> year</w:t>
      </w:r>
      <w:r w:rsidR="00801D8B">
        <w:t>s and 6 months</w:t>
      </w:r>
      <w:r>
        <w:t>.</w:t>
      </w:r>
      <w:r w:rsidR="003B5256" w:rsidRPr="6E4161AC">
        <w:rPr>
          <w:b/>
          <w:bCs/>
        </w:rPr>
        <w:t xml:space="preserve"> </w:t>
      </w:r>
    </w:p>
    <w:p w14:paraId="4533F34D" w14:textId="585D1714" w:rsidR="00DD4BC1" w:rsidRDefault="003B5256" w:rsidP="00C932A8">
      <w:pPr>
        <w:numPr>
          <w:ilvl w:val="3"/>
          <w:numId w:val="1"/>
        </w:numPr>
      </w:pPr>
      <w:r w:rsidRPr="6E4161AC">
        <w:rPr>
          <w:b/>
          <w:bCs/>
        </w:rPr>
        <w:t>For PT panels</w:t>
      </w:r>
      <w:r>
        <w:t xml:space="preserve">, create </w:t>
      </w:r>
      <w:r w:rsidRPr="6E4161AC">
        <w:rPr>
          <w:lang w:val="en-GB"/>
        </w:rPr>
        <w:t xml:space="preserve">a panel of 5 samples from the characterized specimens with a </w:t>
      </w:r>
      <w:r w:rsidR="00B71215" w:rsidRPr="6E4161AC">
        <w:rPr>
          <w:lang w:val="en-GB"/>
        </w:rPr>
        <w:t>composition</w:t>
      </w:r>
      <w:r w:rsidR="00900E5E" w:rsidRPr="6E4161AC">
        <w:rPr>
          <w:lang w:val="en-GB"/>
        </w:rPr>
        <w:t xml:space="preserve"> suggested in section 8.5.</w:t>
      </w:r>
      <w:r w:rsidR="00854D9A">
        <w:rPr>
          <w:lang w:val="en-GB"/>
        </w:rPr>
        <w:t>5</w:t>
      </w:r>
      <w:r w:rsidRPr="6E4161AC">
        <w:rPr>
          <w:lang w:val="en-GB"/>
        </w:rPr>
        <w:t>.</w:t>
      </w:r>
      <w:r w:rsidR="006A41E4" w:rsidRPr="6E4161AC">
        <w:rPr>
          <w:lang w:val="en-GB"/>
        </w:rPr>
        <w:t xml:space="preserve"> </w:t>
      </w:r>
      <w:r w:rsidR="006A41E4">
        <w:t xml:space="preserve">Carefully blind the panel </w:t>
      </w:r>
      <w:r w:rsidR="004649C7">
        <w:t>before distribution</w:t>
      </w:r>
      <w:r w:rsidR="00334848">
        <w:t xml:space="preserve">. </w:t>
      </w:r>
      <w:r w:rsidR="001561AC">
        <w:t>Ensure there is a link of the original ID and the new ID.</w:t>
      </w:r>
      <w:r w:rsidR="00454BAB">
        <w:t xml:space="preserve"> </w:t>
      </w:r>
    </w:p>
    <w:p w14:paraId="04E2F727" w14:textId="77777777" w:rsidR="001125CC" w:rsidRPr="00B85755" w:rsidRDefault="001125CC" w:rsidP="003B5256">
      <w:pPr>
        <w:ind w:left="2160"/>
      </w:pPr>
    </w:p>
    <w:p w14:paraId="12305808" w14:textId="77777777" w:rsidR="001125CC" w:rsidRPr="008A0CE8" w:rsidRDefault="001125CC" w:rsidP="00C932A8">
      <w:pPr>
        <w:numPr>
          <w:ilvl w:val="1"/>
          <w:numId w:val="1"/>
        </w:numPr>
        <w:rPr>
          <w:b/>
        </w:rPr>
      </w:pPr>
      <w:r w:rsidRPr="008A0CE8">
        <w:rPr>
          <w:b/>
        </w:rPr>
        <w:t>Establish DTS Panel Reference Data</w:t>
      </w:r>
    </w:p>
    <w:p w14:paraId="63ADDB9C" w14:textId="76871EE6" w:rsidR="0046038B" w:rsidRPr="008A0CE8" w:rsidRDefault="001125CC" w:rsidP="00C932A8">
      <w:pPr>
        <w:numPr>
          <w:ilvl w:val="2"/>
          <w:numId w:val="1"/>
        </w:numPr>
        <w:rPr>
          <w:b/>
        </w:rPr>
      </w:pPr>
      <w:r w:rsidRPr="008A0CE8">
        <w:t>Randomly select at least 3 sets of QC</w:t>
      </w:r>
      <w:r w:rsidR="0023410E">
        <w:t>, TP</w:t>
      </w:r>
      <w:r w:rsidRPr="008A0CE8">
        <w:t xml:space="preserve"> </w:t>
      </w:r>
      <w:r w:rsidR="003B5256">
        <w:t xml:space="preserve">and PT </w:t>
      </w:r>
      <w:r w:rsidRPr="008A0CE8">
        <w:t xml:space="preserve">panels from </w:t>
      </w:r>
      <w:r w:rsidR="0046038B">
        <w:t>the beginning, middle and end of production</w:t>
      </w:r>
      <w:r w:rsidR="0046038B" w:rsidRPr="008A0CE8">
        <w:t>.</w:t>
      </w:r>
    </w:p>
    <w:p w14:paraId="1FCECC10" w14:textId="77777777" w:rsidR="001125CC" w:rsidRPr="008A0CE8" w:rsidRDefault="001125CC" w:rsidP="00C932A8">
      <w:pPr>
        <w:pStyle w:val="ListParagraph"/>
        <w:numPr>
          <w:ilvl w:val="2"/>
          <w:numId w:val="1"/>
        </w:numPr>
        <w:spacing w:after="0" w:line="240" w:lineRule="auto"/>
        <w:rPr>
          <w:rFonts w:ascii="Times New Roman" w:hAnsi="Times New Roman" w:cs="Times New Roman"/>
          <w:sz w:val="24"/>
          <w:szCs w:val="24"/>
        </w:rPr>
      </w:pPr>
      <w:r w:rsidRPr="008A0CE8">
        <w:rPr>
          <w:rFonts w:ascii="Times New Roman" w:hAnsi="Times New Roman" w:cs="Times New Roman"/>
          <w:sz w:val="24"/>
          <w:szCs w:val="24"/>
        </w:rPr>
        <w:t xml:space="preserve">At least three different laboratorians should perform testing independently on the panels. </w:t>
      </w:r>
    </w:p>
    <w:p w14:paraId="5B7733DD" w14:textId="0E3A6010" w:rsidR="0046038B" w:rsidRDefault="0046038B" w:rsidP="00C932A8">
      <w:pPr>
        <w:pStyle w:val="ListParagraph"/>
        <w:numPr>
          <w:ilvl w:val="3"/>
          <w:numId w:val="1"/>
        </w:numPr>
        <w:spacing w:after="0" w:line="240" w:lineRule="auto"/>
        <w:rPr>
          <w:rFonts w:ascii="Times New Roman" w:hAnsi="Times New Roman" w:cs="Times New Roman"/>
          <w:sz w:val="24"/>
          <w:szCs w:val="24"/>
        </w:rPr>
      </w:pPr>
      <w:r w:rsidRPr="6E4161AC">
        <w:rPr>
          <w:rFonts w:ascii="Times New Roman" w:hAnsi="Times New Roman" w:cs="Times New Roman"/>
          <w:sz w:val="24"/>
          <w:szCs w:val="24"/>
        </w:rPr>
        <w:t>Rehydrate each DTS tube with 200µL DTS buffer and verify the expected RT result.  For this quality check procedure overnight rehydration should be used.</w:t>
      </w:r>
    </w:p>
    <w:p w14:paraId="388FAB4A" w14:textId="0BC826BD" w:rsidR="001125CC" w:rsidRDefault="001125CC" w:rsidP="00C932A8">
      <w:pPr>
        <w:pStyle w:val="ListParagraph"/>
        <w:numPr>
          <w:ilvl w:val="3"/>
          <w:numId w:val="1"/>
        </w:numPr>
        <w:spacing w:after="0" w:line="240" w:lineRule="auto"/>
        <w:rPr>
          <w:rFonts w:ascii="Times New Roman" w:hAnsi="Times New Roman" w:cs="Times New Roman"/>
          <w:sz w:val="24"/>
          <w:szCs w:val="24"/>
        </w:rPr>
      </w:pPr>
      <w:r w:rsidRPr="6E4161AC">
        <w:rPr>
          <w:rFonts w:ascii="Times New Roman" w:hAnsi="Times New Roman" w:cs="Times New Roman"/>
          <w:sz w:val="24"/>
          <w:szCs w:val="24"/>
        </w:rPr>
        <w:t xml:space="preserve">Test all DTS samples using the </w:t>
      </w:r>
      <w:r w:rsidR="003B5256" w:rsidRPr="6E4161AC">
        <w:rPr>
          <w:rFonts w:ascii="Times New Roman" w:hAnsi="Times New Roman" w:cs="Times New Roman"/>
          <w:sz w:val="24"/>
          <w:szCs w:val="24"/>
        </w:rPr>
        <w:t>national HIV RT algorithm</w:t>
      </w:r>
      <w:r w:rsidR="0046038B" w:rsidRPr="6E4161AC">
        <w:rPr>
          <w:rFonts w:ascii="Times New Roman" w:hAnsi="Times New Roman" w:cs="Times New Roman"/>
          <w:sz w:val="24"/>
          <w:szCs w:val="24"/>
        </w:rPr>
        <w:t xml:space="preserve"> as well</w:t>
      </w:r>
      <w:r w:rsidRPr="6E4161AC">
        <w:rPr>
          <w:rFonts w:ascii="Times New Roman" w:hAnsi="Times New Roman" w:cs="Times New Roman"/>
          <w:sz w:val="24"/>
          <w:szCs w:val="24"/>
        </w:rPr>
        <w:t xml:space="preserve"> and record </w:t>
      </w:r>
      <w:r w:rsidR="0046038B" w:rsidRPr="6E4161AC">
        <w:rPr>
          <w:rFonts w:ascii="Times New Roman" w:hAnsi="Times New Roman" w:cs="Times New Roman"/>
          <w:sz w:val="24"/>
          <w:szCs w:val="24"/>
        </w:rPr>
        <w:t xml:space="preserve">the </w:t>
      </w:r>
      <w:r w:rsidRPr="6E4161AC">
        <w:rPr>
          <w:rFonts w:ascii="Times New Roman" w:hAnsi="Times New Roman" w:cs="Times New Roman"/>
          <w:sz w:val="24"/>
          <w:szCs w:val="24"/>
        </w:rPr>
        <w:t>results</w:t>
      </w:r>
      <w:r w:rsidR="0023410E" w:rsidRPr="6E4161AC">
        <w:rPr>
          <w:rFonts w:ascii="Times New Roman" w:hAnsi="Times New Roman" w:cs="Times New Roman"/>
          <w:sz w:val="24"/>
          <w:szCs w:val="24"/>
        </w:rPr>
        <w:t xml:space="preserve"> as the Confirmed HIV Status of the </w:t>
      </w:r>
      <w:r w:rsidR="0023410E" w:rsidRPr="6E4161AC">
        <w:rPr>
          <w:rFonts w:ascii="Times New Roman" w:hAnsi="Times New Roman" w:cs="Times New Roman"/>
          <w:b/>
          <w:bCs/>
          <w:sz w:val="24"/>
          <w:szCs w:val="24"/>
        </w:rPr>
        <w:t xml:space="preserve">Reference </w:t>
      </w:r>
      <w:r w:rsidR="00E8739A" w:rsidRPr="6E4161AC">
        <w:rPr>
          <w:rFonts w:ascii="Times New Roman" w:hAnsi="Times New Roman" w:cs="Times New Roman"/>
          <w:b/>
          <w:bCs/>
          <w:sz w:val="24"/>
          <w:szCs w:val="24"/>
        </w:rPr>
        <w:t xml:space="preserve">Results </w:t>
      </w:r>
      <w:r w:rsidR="0023410E" w:rsidRPr="6E4161AC">
        <w:rPr>
          <w:rFonts w:ascii="Times New Roman" w:hAnsi="Times New Roman" w:cs="Times New Roman"/>
          <w:b/>
          <w:bCs/>
          <w:sz w:val="24"/>
          <w:szCs w:val="24"/>
        </w:rPr>
        <w:t>Form</w:t>
      </w:r>
      <w:r w:rsidRPr="6E4161AC">
        <w:rPr>
          <w:rFonts w:ascii="Times New Roman" w:hAnsi="Times New Roman" w:cs="Times New Roman"/>
          <w:sz w:val="24"/>
          <w:szCs w:val="24"/>
        </w:rPr>
        <w:t>.</w:t>
      </w:r>
      <w:r w:rsidR="00CC5433" w:rsidRPr="6E4161AC">
        <w:rPr>
          <w:rFonts w:ascii="Times New Roman" w:hAnsi="Times New Roman" w:cs="Times New Roman"/>
          <w:sz w:val="24"/>
          <w:szCs w:val="24"/>
        </w:rPr>
        <w:t xml:space="preserve"> </w:t>
      </w:r>
      <w:r w:rsidRPr="6E4161AC">
        <w:rPr>
          <w:rFonts w:ascii="Times New Roman" w:hAnsi="Times New Roman" w:cs="Times New Roman"/>
          <w:sz w:val="24"/>
          <w:szCs w:val="24"/>
        </w:rPr>
        <w:t>Enter the final interpretation, which is the best of 3 results.</w:t>
      </w:r>
    </w:p>
    <w:p w14:paraId="1882DE67" w14:textId="7CB18BA3" w:rsidR="00295B63" w:rsidRDefault="00854B9D" w:rsidP="00C932A8">
      <w:pPr>
        <w:pStyle w:val="ListParagraph"/>
        <w:numPr>
          <w:ilvl w:val="3"/>
          <w:numId w:val="1"/>
        </w:numPr>
        <w:spacing w:after="0" w:line="240" w:lineRule="auto"/>
        <w:rPr>
          <w:rFonts w:ascii="Times New Roman" w:hAnsi="Times New Roman" w:cs="Times New Roman"/>
          <w:sz w:val="24"/>
          <w:szCs w:val="24"/>
        </w:rPr>
      </w:pPr>
      <w:r w:rsidRPr="00954F4B">
        <w:rPr>
          <w:rFonts w:ascii="Times New Roman" w:hAnsi="Times New Roman" w:cs="Times New Roman"/>
          <w:sz w:val="24"/>
          <w:szCs w:val="24"/>
        </w:rPr>
        <w:t>Among testers, DTS samples results should be clear and unambiguous.</w:t>
      </w:r>
    </w:p>
    <w:p w14:paraId="4246E586" w14:textId="77777777" w:rsidR="0047438D" w:rsidRPr="00954F4B" w:rsidRDefault="0047438D" w:rsidP="0047438D">
      <w:pPr>
        <w:pStyle w:val="ListParagraph"/>
        <w:spacing w:after="0" w:line="240" w:lineRule="auto"/>
        <w:ind w:left="2880"/>
        <w:rPr>
          <w:rFonts w:ascii="Times New Roman" w:hAnsi="Times New Roman" w:cs="Times New Roman"/>
          <w:sz w:val="24"/>
          <w:szCs w:val="24"/>
        </w:rPr>
      </w:pPr>
    </w:p>
    <w:p w14:paraId="3AA25F44" w14:textId="77777777" w:rsidR="0047438D" w:rsidRPr="008A0CE8" w:rsidRDefault="0047438D" w:rsidP="0047438D">
      <w:pPr>
        <w:numPr>
          <w:ilvl w:val="1"/>
          <w:numId w:val="1"/>
        </w:numPr>
        <w:rPr>
          <w:b/>
        </w:rPr>
      </w:pPr>
      <w:r w:rsidRPr="008A0CE8">
        <w:rPr>
          <w:b/>
        </w:rPr>
        <w:t>DTS Rehydration</w:t>
      </w:r>
      <w:r>
        <w:rPr>
          <w:b/>
        </w:rPr>
        <w:t xml:space="preserve"> (see DTS Rehydration Job Aid)</w:t>
      </w:r>
    </w:p>
    <w:p w14:paraId="022D7B57" w14:textId="77777777" w:rsidR="0047438D" w:rsidRDefault="0047438D" w:rsidP="0047438D">
      <w:pPr>
        <w:numPr>
          <w:ilvl w:val="2"/>
          <w:numId w:val="1"/>
        </w:numPr>
      </w:pPr>
      <w:r w:rsidRPr="008A0CE8">
        <w:t>Tap the tube gently to ensure that the colored pellet falls to the bottom of the tube</w:t>
      </w:r>
      <w:r>
        <w:t xml:space="preserve"> before uncapping</w:t>
      </w:r>
      <w:r w:rsidRPr="008A0CE8">
        <w:t>.</w:t>
      </w:r>
    </w:p>
    <w:p w14:paraId="25E17599" w14:textId="77777777" w:rsidR="0047438D" w:rsidRPr="008A0CE8" w:rsidRDefault="0047438D" w:rsidP="0047438D">
      <w:pPr>
        <w:numPr>
          <w:ilvl w:val="2"/>
          <w:numId w:val="1"/>
        </w:numPr>
      </w:pPr>
      <w:r>
        <w:t>Rehydrate DTS sample overnight at room temperature</w:t>
      </w:r>
    </w:p>
    <w:p w14:paraId="556942E1" w14:textId="77777777" w:rsidR="0047438D" w:rsidRPr="008A0CE8" w:rsidRDefault="0047438D" w:rsidP="0047438D">
      <w:pPr>
        <w:numPr>
          <w:ilvl w:val="2"/>
          <w:numId w:val="1"/>
        </w:numPr>
      </w:pPr>
      <w:r>
        <w:t xml:space="preserve">Use either of the following methods to rehydrate: </w:t>
      </w:r>
    </w:p>
    <w:p w14:paraId="4237897B" w14:textId="77777777" w:rsidR="0047438D" w:rsidRPr="008A0CE8" w:rsidRDefault="0047438D" w:rsidP="0047438D">
      <w:pPr>
        <w:numPr>
          <w:ilvl w:val="3"/>
          <w:numId w:val="1"/>
        </w:numPr>
      </w:pPr>
      <w:r>
        <w:t>Use a precision pipette to add 200uL of DTS buffer to each tube.</w:t>
      </w:r>
    </w:p>
    <w:p w14:paraId="67A2020E" w14:textId="77777777" w:rsidR="0047438D" w:rsidRPr="008A0CE8" w:rsidRDefault="0047438D" w:rsidP="0047438D">
      <w:pPr>
        <w:numPr>
          <w:ilvl w:val="3"/>
          <w:numId w:val="1"/>
        </w:numPr>
      </w:pPr>
      <w:r>
        <w:t>Use Samco transfer pipet (Fisher, catalog # 13-711-43) to carefully add 7 drops of DTS buffer to each tube.</w:t>
      </w:r>
    </w:p>
    <w:p w14:paraId="4D35D323" w14:textId="77777777" w:rsidR="0047438D" w:rsidRPr="0046038B" w:rsidRDefault="0047438D" w:rsidP="0047438D">
      <w:pPr>
        <w:numPr>
          <w:ilvl w:val="3"/>
          <w:numId w:val="1"/>
        </w:numPr>
        <w:rPr>
          <w:b/>
          <w:bCs/>
        </w:rPr>
      </w:pPr>
      <w:r w:rsidRPr="6E4161AC">
        <w:rPr>
          <w:b/>
          <w:bCs/>
        </w:rPr>
        <w:lastRenderedPageBreak/>
        <w:t>Use of any other transfer pipet must be validated by the national reference lab to ensure the specific number of drops is equal to the required volume of 200µL.</w:t>
      </w:r>
    </w:p>
    <w:p w14:paraId="24F1CFD1" w14:textId="77777777" w:rsidR="0047438D" w:rsidRPr="009E0FB9" w:rsidRDefault="0047438D" w:rsidP="0047438D">
      <w:pPr>
        <w:numPr>
          <w:ilvl w:val="2"/>
          <w:numId w:val="1"/>
        </w:numPr>
        <w:rPr>
          <w:b/>
          <w:bCs/>
        </w:rPr>
      </w:pPr>
      <w:r w:rsidRPr="6E4161AC">
        <w:rPr>
          <w:b/>
          <w:bCs/>
        </w:rPr>
        <w:t>Once rehydrated, DTS samples must be tested the next day within 24 hours.</w:t>
      </w:r>
    </w:p>
    <w:p w14:paraId="6BBE4031" w14:textId="77777777" w:rsidR="0047438D" w:rsidRPr="008A0CE8" w:rsidRDefault="0047438D" w:rsidP="0047438D">
      <w:pPr>
        <w:numPr>
          <w:ilvl w:val="2"/>
          <w:numId w:val="1"/>
        </w:numPr>
      </w:pPr>
      <w:r w:rsidRPr="008A0CE8">
        <w:t>Mix the specimen by gently tapping the tube before testing.</w:t>
      </w:r>
    </w:p>
    <w:p w14:paraId="7AAB1989" w14:textId="77777777" w:rsidR="00997C0B" w:rsidRDefault="00997C0B" w:rsidP="00C932A8">
      <w:pPr>
        <w:numPr>
          <w:ilvl w:val="1"/>
          <w:numId w:val="1"/>
        </w:numPr>
        <w:spacing w:before="240" w:after="100" w:afterAutospacing="1"/>
        <w:rPr>
          <w:b/>
          <w:bCs/>
        </w:rPr>
      </w:pPr>
      <w:r>
        <w:rPr>
          <w:b/>
          <w:bCs/>
        </w:rPr>
        <w:t>Arrange the Panels into Sets</w:t>
      </w:r>
    </w:p>
    <w:p w14:paraId="10FF8CF1" w14:textId="77777777" w:rsidR="00997C0B" w:rsidRDefault="00997C0B" w:rsidP="00C932A8">
      <w:pPr>
        <w:numPr>
          <w:ilvl w:val="2"/>
          <w:numId w:val="1"/>
        </w:numPr>
        <w:spacing w:after="100" w:afterAutospacing="1"/>
        <w:rPr>
          <w:bCs/>
        </w:rPr>
      </w:pPr>
      <w:r>
        <w:rPr>
          <w:bCs/>
        </w:rPr>
        <w:t>Arrange</w:t>
      </w:r>
      <w:r w:rsidRPr="00371CD9">
        <w:rPr>
          <w:bCs/>
        </w:rPr>
        <w:t xml:space="preserve"> the panels into sets in labelled </w:t>
      </w:r>
      <w:proofErr w:type="spellStart"/>
      <w:r w:rsidRPr="00371CD9">
        <w:rPr>
          <w:bCs/>
        </w:rPr>
        <w:t>cryo</w:t>
      </w:r>
      <w:proofErr w:type="spellEnd"/>
      <w:r w:rsidRPr="00371CD9">
        <w:rPr>
          <w:bCs/>
        </w:rPr>
        <w:t xml:space="preserve"> boxes and store at </w:t>
      </w:r>
      <w:bookmarkStart w:id="0" w:name="_Hlk29999653"/>
      <w:r w:rsidRPr="00371CD9">
        <w:rPr>
          <w:bCs/>
        </w:rPr>
        <w:t>-20°C or colder</w:t>
      </w:r>
      <w:bookmarkEnd w:id="0"/>
      <w:r w:rsidRPr="00371CD9">
        <w:rPr>
          <w:bCs/>
        </w:rPr>
        <w:t xml:space="preserve"> until use</w:t>
      </w:r>
      <w:r>
        <w:rPr>
          <w:bCs/>
        </w:rPr>
        <w:t>:</w:t>
      </w:r>
    </w:p>
    <w:p w14:paraId="36CEA9E1" w14:textId="047A9359" w:rsidR="00997C0B" w:rsidRDefault="00997C0B" w:rsidP="00C932A8">
      <w:pPr>
        <w:numPr>
          <w:ilvl w:val="3"/>
          <w:numId w:val="1"/>
        </w:numPr>
        <w:spacing w:after="100" w:afterAutospacing="1"/>
      </w:pPr>
      <w:r>
        <w:t>For sample testing quality assurance, store QC</w:t>
      </w:r>
      <w:r w:rsidR="00891718">
        <w:t>, TP</w:t>
      </w:r>
      <w:r w:rsidR="001046BD">
        <w:t>, CP</w:t>
      </w:r>
      <w:r w:rsidR="00891718">
        <w:t xml:space="preserve"> </w:t>
      </w:r>
      <w:r>
        <w:t xml:space="preserve">and PT sets in labeled </w:t>
      </w:r>
      <w:proofErr w:type="spellStart"/>
      <w:r>
        <w:t>cryo</w:t>
      </w:r>
      <w:proofErr w:type="spellEnd"/>
      <w:r>
        <w:t xml:space="preserve"> boxes until ready to distribute to sites and/or testers in small Ziploc bags.  </w:t>
      </w:r>
    </w:p>
    <w:p w14:paraId="3157FCA6" w14:textId="6D824740" w:rsidR="00997C0B" w:rsidRPr="00371CD9" w:rsidRDefault="00997C0B" w:rsidP="00C932A8">
      <w:pPr>
        <w:numPr>
          <w:ilvl w:val="3"/>
          <w:numId w:val="1"/>
        </w:numPr>
        <w:spacing w:after="100" w:afterAutospacing="1"/>
      </w:pPr>
      <w:r>
        <w:t xml:space="preserve">Store DTS </w:t>
      </w:r>
      <w:r w:rsidR="71E954DA">
        <w:t xml:space="preserve">rehydration </w:t>
      </w:r>
      <w:r>
        <w:t>buffer tubes separately at 2-8</w:t>
      </w:r>
      <w:r w:rsidRPr="6E4161AC">
        <w:rPr>
          <w:vertAlign w:val="superscript"/>
        </w:rPr>
        <w:t>o</w:t>
      </w:r>
      <w:r>
        <w:t xml:space="preserve">C </w:t>
      </w:r>
      <w:r w:rsidR="53623A61">
        <w:t xml:space="preserve"> just </w:t>
      </w:r>
      <w:r w:rsidR="00495F69">
        <w:t>before distribution</w:t>
      </w:r>
      <w:r>
        <w:t>.</w:t>
      </w:r>
    </w:p>
    <w:p w14:paraId="178432F7" w14:textId="68D9AC2F" w:rsidR="00202CD8" w:rsidRDefault="00202CD8" w:rsidP="00C932A8">
      <w:pPr>
        <w:numPr>
          <w:ilvl w:val="1"/>
          <w:numId w:val="1"/>
        </w:numPr>
        <w:spacing w:after="100" w:afterAutospacing="1"/>
        <w:rPr>
          <w:b/>
          <w:bCs/>
        </w:rPr>
      </w:pPr>
      <w:r>
        <w:rPr>
          <w:b/>
          <w:bCs/>
        </w:rPr>
        <w:t>Storage of DTS</w:t>
      </w:r>
      <w:r w:rsidR="00D12584">
        <w:rPr>
          <w:b/>
          <w:bCs/>
        </w:rPr>
        <w:t xml:space="preserve"> QC</w:t>
      </w:r>
      <w:r w:rsidR="0023410E">
        <w:rPr>
          <w:b/>
          <w:bCs/>
        </w:rPr>
        <w:t>, TP</w:t>
      </w:r>
      <w:r w:rsidR="00D12584">
        <w:rPr>
          <w:b/>
          <w:bCs/>
        </w:rPr>
        <w:t xml:space="preserve"> and PT panels</w:t>
      </w:r>
    </w:p>
    <w:p w14:paraId="45A3EC38" w14:textId="3EB270AF" w:rsidR="00F113FE" w:rsidRDefault="00D12584" w:rsidP="00C932A8">
      <w:pPr>
        <w:pStyle w:val="ListParagraph"/>
        <w:numPr>
          <w:ilvl w:val="2"/>
          <w:numId w:val="1"/>
        </w:numPr>
        <w:spacing w:line="240" w:lineRule="auto"/>
        <w:rPr>
          <w:rFonts w:ascii="Times New Roman" w:hAnsi="Times New Roman" w:cs="Times New Roman"/>
          <w:bCs/>
          <w:sz w:val="24"/>
          <w:szCs w:val="24"/>
        </w:rPr>
      </w:pPr>
      <w:r w:rsidRPr="00D12584">
        <w:rPr>
          <w:rFonts w:ascii="Times New Roman" w:hAnsi="Times New Roman" w:cs="Times New Roman"/>
          <w:bCs/>
          <w:sz w:val="24"/>
          <w:szCs w:val="24"/>
        </w:rPr>
        <w:t>DTS QC and PT panel</w:t>
      </w:r>
      <w:r>
        <w:rPr>
          <w:rFonts w:ascii="Times New Roman" w:hAnsi="Times New Roman" w:cs="Times New Roman"/>
          <w:bCs/>
          <w:sz w:val="24"/>
          <w:szCs w:val="24"/>
        </w:rPr>
        <w:t>s</w:t>
      </w:r>
      <w:r w:rsidRPr="00D12584">
        <w:rPr>
          <w:rFonts w:ascii="Times New Roman" w:hAnsi="Times New Roman" w:cs="Times New Roman"/>
          <w:bCs/>
          <w:sz w:val="24"/>
          <w:szCs w:val="24"/>
        </w:rPr>
        <w:t xml:space="preserve"> </w:t>
      </w:r>
      <w:r>
        <w:rPr>
          <w:rFonts w:ascii="Times New Roman" w:hAnsi="Times New Roman" w:cs="Times New Roman"/>
          <w:bCs/>
          <w:sz w:val="24"/>
          <w:szCs w:val="24"/>
        </w:rPr>
        <w:t>c</w:t>
      </w:r>
      <w:r w:rsidRPr="00D12584">
        <w:rPr>
          <w:rFonts w:ascii="Times New Roman" w:hAnsi="Times New Roman" w:cs="Times New Roman"/>
          <w:bCs/>
          <w:sz w:val="24"/>
          <w:szCs w:val="24"/>
        </w:rPr>
        <w:t xml:space="preserve">an be stored </w:t>
      </w:r>
      <w:r w:rsidR="00F113FE">
        <w:rPr>
          <w:rFonts w:ascii="Times New Roman" w:hAnsi="Times New Roman" w:cs="Times New Roman"/>
          <w:bCs/>
          <w:sz w:val="24"/>
          <w:szCs w:val="24"/>
        </w:rPr>
        <w:t>at:</w:t>
      </w:r>
    </w:p>
    <w:p w14:paraId="062FBFC2" w14:textId="6CB6DAB1" w:rsidR="00891718" w:rsidRDefault="00D12584" w:rsidP="00C932A8">
      <w:pPr>
        <w:pStyle w:val="ListParagraph"/>
        <w:numPr>
          <w:ilvl w:val="3"/>
          <w:numId w:val="1"/>
        </w:numPr>
        <w:spacing w:after="0" w:line="240" w:lineRule="auto"/>
        <w:rPr>
          <w:rFonts w:ascii="Times New Roman" w:hAnsi="Times New Roman" w:cs="Times New Roman"/>
          <w:sz w:val="24"/>
          <w:szCs w:val="24"/>
        </w:rPr>
      </w:pPr>
      <w:r w:rsidRPr="6E4161AC">
        <w:rPr>
          <w:rFonts w:ascii="Times New Roman" w:hAnsi="Times New Roman" w:cs="Times New Roman"/>
          <w:sz w:val="24"/>
          <w:szCs w:val="24"/>
        </w:rPr>
        <w:t xml:space="preserve"> </w:t>
      </w:r>
      <w:r w:rsidR="00F113FE" w:rsidRPr="6E4161AC">
        <w:rPr>
          <w:rFonts w:ascii="Times New Roman" w:hAnsi="Times New Roman" w:cs="Times New Roman"/>
          <w:sz w:val="24"/>
          <w:szCs w:val="24"/>
        </w:rPr>
        <w:t xml:space="preserve">For short-term storage, </w:t>
      </w:r>
      <w:bookmarkStart w:id="1" w:name="_Hlk123568866"/>
      <w:r w:rsidR="00D43EC1" w:rsidRPr="00D43EC1">
        <w:rPr>
          <w:rFonts w:ascii="Times New Roman" w:hAnsi="Times New Roman" w:cs="Times New Roman"/>
          <w:sz w:val="24"/>
          <w:szCs w:val="24"/>
        </w:rPr>
        <w:t xml:space="preserve">room temperature (18-30°C) for one month or </w:t>
      </w:r>
      <w:r w:rsidRPr="6E4161AC">
        <w:rPr>
          <w:rFonts w:ascii="Times New Roman" w:hAnsi="Times New Roman" w:cs="Times New Roman"/>
          <w:sz w:val="24"/>
          <w:szCs w:val="24"/>
        </w:rPr>
        <w:t xml:space="preserve">2-8°C for up to </w:t>
      </w:r>
      <w:r w:rsidR="00AB24A5">
        <w:rPr>
          <w:rFonts w:ascii="Times New Roman" w:hAnsi="Times New Roman" w:cs="Times New Roman"/>
          <w:sz w:val="24"/>
          <w:szCs w:val="24"/>
        </w:rPr>
        <w:t>12 weeks</w:t>
      </w:r>
      <w:r w:rsidRPr="6E4161AC">
        <w:rPr>
          <w:rFonts w:ascii="Times New Roman" w:hAnsi="Times New Roman" w:cs="Times New Roman"/>
          <w:sz w:val="24"/>
          <w:szCs w:val="24"/>
        </w:rPr>
        <w:t xml:space="preserve"> </w:t>
      </w:r>
      <w:bookmarkEnd w:id="1"/>
      <w:r w:rsidRPr="6E4161AC">
        <w:rPr>
          <w:rFonts w:ascii="Times New Roman" w:hAnsi="Times New Roman" w:cs="Times New Roman"/>
          <w:sz w:val="24"/>
          <w:szCs w:val="24"/>
        </w:rPr>
        <w:t>prior to ship</w:t>
      </w:r>
      <w:r w:rsidR="00AF06D2" w:rsidRPr="6E4161AC">
        <w:rPr>
          <w:rFonts w:ascii="Times New Roman" w:hAnsi="Times New Roman" w:cs="Times New Roman"/>
          <w:sz w:val="24"/>
          <w:szCs w:val="24"/>
        </w:rPr>
        <w:t>ping</w:t>
      </w:r>
      <w:r w:rsidR="00CB09A2" w:rsidRPr="6E4161AC">
        <w:rPr>
          <w:rFonts w:ascii="Times New Roman" w:hAnsi="Times New Roman" w:cs="Times New Roman"/>
          <w:sz w:val="24"/>
          <w:szCs w:val="24"/>
        </w:rPr>
        <w:t xml:space="preserve"> to testing sites</w:t>
      </w:r>
    </w:p>
    <w:p w14:paraId="62BE4E6A" w14:textId="548D1982" w:rsidR="00D12584" w:rsidRPr="00891718" w:rsidRDefault="00D12584" w:rsidP="00C932A8">
      <w:pPr>
        <w:pStyle w:val="ListParagraph"/>
        <w:numPr>
          <w:ilvl w:val="3"/>
          <w:numId w:val="1"/>
        </w:numPr>
        <w:spacing w:after="0" w:line="240" w:lineRule="auto"/>
        <w:rPr>
          <w:rFonts w:ascii="Times New Roman" w:hAnsi="Times New Roman" w:cs="Times New Roman"/>
          <w:sz w:val="24"/>
          <w:szCs w:val="24"/>
        </w:rPr>
      </w:pPr>
      <w:r w:rsidRPr="6E4161AC">
        <w:rPr>
          <w:rFonts w:ascii="Times New Roman" w:hAnsi="Times New Roman" w:cs="Times New Roman"/>
          <w:sz w:val="24"/>
          <w:szCs w:val="24"/>
        </w:rPr>
        <w:t>For long-term storage</w:t>
      </w:r>
      <w:r w:rsidR="00F113FE" w:rsidRPr="6E4161AC">
        <w:rPr>
          <w:rFonts w:ascii="Times New Roman" w:hAnsi="Times New Roman" w:cs="Times New Roman"/>
          <w:sz w:val="24"/>
          <w:szCs w:val="24"/>
        </w:rPr>
        <w:t>,</w:t>
      </w:r>
      <w:r w:rsidRPr="6E4161AC">
        <w:rPr>
          <w:rFonts w:ascii="Times New Roman" w:hAnsi="Times New Roman" w:cs="Times New Roman"/>
          <w:sz w:val="24"/>
          <w:szCs w:val="24"/>
        </w:rPr>
        <w:t xml:space="preserve"> -20°C or colder for up to </w:t>
      </w:r>
      <w:r w:rsidR="001046BD">
        <w:rPr>
          <w:rFonts w:ascii="Times New Roman" w:hAnsi="Times New Roman" w:cs="Times New Roman"/>
          <w:sz w:val="24"/>
          <w:szCs w:val="24"/>
        </w:rPr>
        <w:t>2</w:t>
      </w:r>
      <w:r w:rsidR="00E8739A" w:rsidRPr="6E4161AC">
        <w:rPr>
          <w:rFonts w:ascii="Times New Roman" w:hAnsi="Times New Roman" w:cs="Times New Roman"/>
          <w:sz w:val="24"/>
          <w:szCs w:val="24"/>
        </w:rPr>
        <w:t xml:space="preserve"> year</w:t>
      </w:r>
      <w:r w:rsidR="001046BD">
        <w:rPr>
          <w:rFonts w:ascii="Times New Roman" w:hAnsi="Times New Roman" w:cs="Times New Roman"/>
          <w:sz w:val="24"/>
          <w:szCs w:val="24"/>
        </w:rPr>
        <w:t xml:space="preserve">s and </w:t>
      </w:r>
      <w:r w:rsidR="00D43EC1">
        <w:rPr>
          <w:rFonts w:ascii="Times New Roman" w:hAnsi="Times New Roman" w:cs="Times New Roman"/>
          <w:sz w:val="24"/>
          <w:szCs w:val="24"/>
        </w:rPr>
        <w:t>6</w:t>
      </w:r>
      <w:r w:rsidR="001046BD">
        <w:rPr>
          <w:rFonts w:ascii="Times New Roman" w:hAnsi="Times New Roman" w:cs="Times New Roman"/>
          <w:sz w:val="24"/>
          <w:szCs w:val="24"/>
        </w:rPr>
        <w:t xml:space="preserve"> months</w:t>
      </w:r>
      <w:r w:rsidR="00E8739A" w:rsidRPr="6E4161AC">
        <w:rPr>
          <w:rFonts w:ascii="Times New Roman" w:hAnsi="Times New Roman" w:cs="Times New Roman"/>
          <w:sz w:val="24"/>
          <w:szCs w:val="24"/>
        </w:rPr>
        <w:t>.</w:t>
      </w:r>
    </w:p>
    <w:p w14:paraId="39D31771" w14:textId="77777777" w:rsidR="00D12584" w:rsidRDefault="00D12584" w:rsidP="00C932A8">
      <w:pPr>
        <w:pStyle w:val="ListParagraph"/>
        <w:numPr>
          <w:ilvl w:val="2"/>
          <w:numId w:val="1"/>
        </w:numPr>
        <w:spacing w:line="240" w:lineRule="auto"/>
        <w:rPr>
          <w:rFonts w:ascii="Times New Roman" w:hAnsi="Times New Roman" w:cs="Times New Roman"/>
          <w:bCs/>
          <w:sz w:val="24"/>
          <w:szCs w:val="24"/>
        </w:rPr>
      </w:pPr>
      <w:r>
        <w:rPr>
          <w:rFonts w:ascii="Times New Roman" w:hAnsi="Times New Roman" w:cs="Times New Roman"/>
          <w:bCs/>
          <w:sz w:val="24"/>
          <w:szCs w:val="24"/>
        </w:rPr>
        <w:t>The panel should be rehydrated and tested immediately upon receipt at the testing site.</w:t>
      </w:r>
    </w:p>
    <w:p w14:paraId="4934CA51" w14:textId="03D86C16" w:rsidR="00997C0B" w:rsidRPr="004A148B" w:rsidRDefault="00997C0B" w:rsidP="00C932A8">
      <w:pPr>
        <w:numPr>
          <w:ilvl w:val="1"/>
          <w:numId w:val="1"/>
        </w:numPr>
        <w:spacing w:after="100" w:afterAutospacing="1"/>
        <w:rPr>
          <w:b/>
          <w:bCs/>
        </w:rPr>
      </w:pPr>
      <w:r>
        <w:rPr>
          <w:b/>
        </w:rPr>
        <w:t>Usage of QC, TP</w:t>
      </w:r>
      <w:r w:rsidR="00AA2A4B">
        <w:rPr>
          <w:b/>
        </w:rPr>
        <w:t>,</w:t>
      </w:r>
      <w:r>
        <w:rPr>
          <w:b/>
        </w:rPr>
        <w:t xml:space="preserve"> </w:t>
      </w:r>
      <w:r w:rsidR="001046BD">
        <w:rPr>
          <w:b/>
        </w:rPr>
        <w:t xml:space="preserve">CP </w:t>
      </w:r>
      <w:r>
        <w:rPr>
          <w:b/>
        </w:rPr>
        <w:t>and PT Panel</w:t>
      </w:r>
      <w:r w:rsidR="00891718">
        <w:rPr>
          <w:b/>
        </w:rPr>
        <w:t>s</w:t>
      </w:r>
    </w:p>
    <w:p w14:paraId="54642D52" w14:textId="66A22081" w:rsidR="00997C0B" w:rsidRPr="005371A3" w:rsidRDefault="62423569" w:rsidP="00C932A8">
      <w:pPr>
        <w:numPr>
          <w:ilvl w:val="2"/>
          <w:numId w:val="1"/>
        </w:numPr>
        <w:spacing w:before="100" w:beforeAutospacing="1" w:after="100" w:afterAutospacing="1"/>
        <w:rPr>
          <w:b/>
          <w:bCs/>
        </w:rPr>
      </w:pPr>
      <w:r w:rsidRPr="005C33BE">
        <w:rPr>
          <w:b/>
          <w:bCs/>
        </w:rPr>
        <w:t>Training:</w:t>
      </w:r>
      <w:r>
        <w:t xml:space="preserve">  </w:t>
      </w:r>
      <w:r w:rsidR="00997C0B">
        <w:t xml:space="preserve">Use the QC and TP during </w:t>
      </w:r>
      <w:r w:rsidR="00E02DFD">
        <w:t xml:space="preserve">HIV </w:t>
      </w:r>
      <w:r w:rsidR="00997C0B">
        <w:t>RT training to ensure the competency and readiness of the trainees to provide this testing service</w:t>
      </w:r>
    </w:p>
    <w:p w14:paraId="222B7CEE" w14:textId="27934F6B" w:rsidR="00997C0B" w:rsidRPr="008D01AD" w:rsidRDefault="00997C0B" w:rsidP="00C932A8">
      <w:pPr>
        <w:numPr>
          <w:ilvl w:val="2"/>
          <w:numId w:val="1"/>
        </w:numPr>
        <w:spacing w:before="100" w:beforeAutospacing="1" w:after="100" w:afterAutospacing="1"/>
        <w:rPr>
          <w:b/>
          <w:bCs/>
          <w:sz w:val="28"/>
          <w:szCs w:val="28"/>
        </w:rPr>
      </w:pPr>
      <w:r w:rsidRPr="302790E7">
        <w:rPr>
          <w:b/>
          <w:bCs/>
        </w:rPr>
        <w:t>Quality Assurance during Sample Testing</w:t>
      </w:r>
      <w:r w:rsidR="4DDEB215" w:rsidRPr="302790E7">
        <w:rPr>
          <w:b/>
          <w:bCs/>
        </w:rPr>
        <w:t>:</w:t>
      </w:r>
    </w:p>
    <w:p w14:paraId="79647DA4" w14:textId="026128F2" w:rsidR="00997C0B" w:rsidRPr="00AD6426" w:rsidRDefault="00997C0B" w:rsidP="00C932A8">
      <w:pPr>
        <w:pStyle w:val="ListParagraph"/>
        <w:numPr>
          <w:ilvl w:val="3"/>
          <w:numId w:val="1"/>
        </w:numPr>
        <w:spacing w:after="0" w:line="240" w:lineRule="auto"/>
      </w:pPr>
      <w:r w:rsidRPr="6E4161AC">
        <w:rPr>
          <w:rFonts w:ascii="Times New Roman" w:hAnsi="Times New Roman" w:cs="Times New Roman"/>
          <w:sz w:val="24"/>
          <w:szCs w:val="24"/>
        </w:rPr>
        <w:t>All testing sites that provide HIV</w:t>
      </w:r>
      <w:r w:rsidR="00E02DFD">
        <w:rPr>
          <w:rFonts w:ascii="Times New Roman" w:hAnsi="Times New Roman" w:cs="Times New Roman"/>
          <w:sz w:val="24"/>
          <w:szCs w:val="24"/>
        </w:rPr>
        <w:t xml:space="preserve"> RT</w:t>
      </w:r>
      <w:r w:rsidRPr="6E4161AC">
        <w:rPr>
          <w:rFonts w:ascii="Times New Roman" w:hAnsi="Times New Roman" w:cs="Times New Roman"/>
          <w:sz w:val="24"/>
          <w:szCs w:val="24"/>
        </w:rPr>
        <w:t xml:space="preserve"> testing should use the QC panel to verify performance of </w:t>
      </w:r>
      <w:r w:rsidR="00E02DFD">
        <w:rPr>
          <w:rFonts w:ascii="Times New Roman" w:hAnsi="Times New Roman" w:cs="Times New Roman"/>
          <w:sz w:val="24"/>
          <w:szCs w:val="24"/>
        </w:rPr>
        <w:t xml:space="preserve"> HIV </w:t>
      </w:r>
      <w:r w:rsidRPr="6E4161AC">
        <w:rPr>
          <w:rFonts w:ascii="Times New Roman" w:hAnsi="Times New Roman" w:cs="Times New Roman"/>
          <w:sz w:val="24"/>
          <w:szCs w:val="24"/>
        </w:rPr>
        <w:t xml:space="preserve">RT kits: </w:t>
      </w:r>
    </w:p>
    <w:p w14:paraId="1F34EBD9" w14:textId="671B0BCA" w:rsidR="00997C0B" w:rsidRPr="00AD6426" w:rsidRDefault="00997C0B" w:rsidP="00C932A8">
      <w:pPr>
        <w:pStyle w:val="ListParagraph"/>
        <w:numPr>
          <w:ilvl w:val="3"/>
          <w:numId w:val="1"/>
        </w:numPr>
        <w:spacing w:after="0" w:line="240" w:lineRule="auto"/>
      </w:pPr>
      <w:r w:rsidRPr="6E4161AC">
        <w:rPr>
          <w:rFonts w:ascii="Times New Roman" w:hAnsi="Times New Roman" w:cs="Times New Roman"/>
          <w:sz w:val="24"/>
          <w:szCs w:val="24"/>
        </w:rPr>
        <w:t xml:space="preserve">Recommended </w:t>
      </w:r>
      <w:r w:rsidR="00E02DFD">
        <w:rPr>
          <w:rFonts w:ascii="Times New Roman" w:hAnsi="Times New Roman" w:cs="Times New Roman"/>
          <w:sz w:val="24"/>
          <w:szCs w:val="24"/>
        </w:rPr>
        <w:t xml:space="preserve">weekly or </w:t>
      </w:r>
      <w:r w:rsidRPr="6E4161AC">
        <w:rPr>
          <w:rFonts w:ascii="Times New Roman" w:hAnsi="Times New Roman" w:cs="Times New Roman"/>
          <w:sz w:val="24"/>
          <w:szCs w:val="24"/>
        </w:rPr>
        <w:t>at least once a month per site - Only one tester per entry point/site, but try to rotate the testers each month</w:t>
      </w:r>
    </w:p>
    <w:p w14:paraId="4C48B3A1" w14:textId="77777777" w:rsidR="00997C0B" w:rsidRPr="00AD6426" w:rsidRDefault="00997C0B" w:rsidP="00C932A8">
      <w:pPr>
        <w:pStyle w:val="ListParagraph"/>
        <w:numPr>
          <w:ilvl w:val="3"/>
          <w:numId w:val="1"/>
        </w:numPr>
        <w:spacing w:after="0" w:line="240" w:lineRule="auto"/>
      </w:pPr>
      <w:r w:rsidRPr="6E4161AC">
        <w:rPr>
          <w:rFonts w:ascii="Times New Roman" w:hAnsi="Times New Roman" w:cs="Times New Roman"/>
          <w:sz w:val="24"/>
          <w:szCs w:val="24"/>
        </w:rPr>
        <w:t>When storage temperature exceeds the manufacturer’s recommended storage conditions</w:t>
      </w:r>
    </w:p>
    <w:p w14:paraId="1C20127D" w14:textId="2114F6EB" w:rsidR="00997C0B" w:rsidRPr="00AD6426" w:rsidRDefault="00997C0B" w:rsidP="00C932A8">
      <w:pPr>
        <w:pStyle w:val="ListParagraph"/>
        <w:numPr>
          <w:ilvl w:val="3"/>
          <w:numId w:val="1"/>
        </w:numPr>
        <w:spacing w:after="0" w:line="240" w:lineRule="auto"/>
      </w:pPr>
      <w:r w:rsidRPr="6E4161AC">
        <w:rPr>
          <w:rFonts w:ascii="Times New Roman" w:hAnsi="Times New Roman" w:cs="Times New Roman"/>
          <w:sz w:val="24"/>
          <w:szCs w:val="24"/>
        </w:rPr>
        <w:t>Upon receipt of each new lot or shipment of HIV</w:t>
      </w:r>
      <w:r w:rsidR="00E02DFD">
        <w:rPr>
          <w:rFonts w:ascii="Times New Roman" w:hAnsi="Times New Roman" w:cs="Times New Roman"/>
          <w:sz w:val="24"/>
          <w:szCs w:val="24"/>
        </w:rPr>
        <w:t xml:space="preserve"> RT</w:t>
      </w:r>
      <w:r w:rsidRPr="6E4161AC">
        <w:rPr>
          <w:rFonts w:ascii="Times New Roman" w:hAnsi="Times New Roman" w:cs="Times New Roman"/>
          <w:sz w:val="24"/>
          <w:szCs w:val="24"/>
        </w:rPr>
        <w:t xml:space="preserve"> </w:t>
      </w:r>
      <w:r w:rsidR="009156DB" w:rsidRPr="6E4161AC">
        <w:rPr>
          <w:rFonts w:ascii="Times New Roman" w:hAnsi="Times New Roman" w:cs="Times New Roman"/>
          <w:sz w:val="24"/>
          <w:szCs w:val="24"/>
        </w:rPr>
        <w:t>kit</w:t>
      </w:r>
      <w:r w:rsidRPr="6E4161AC">
        <w:rPr>
          <w:rFonts w:ascii="Times New Roman" w:hAnsi="Times New Roman" w:cs="Times New Roman"/>
          <w:sz w:val="24"/>
          <w:szCs w:val="24"/>
        </w:rPr>
        <w:t xml:space="preserve"> (NRL only)</w:t>
      </w:r>
    </w:p>
    <w:p w14:paraId="529954CA" w14:textId="2B3E5827" w:rsidR="00997C0B" w:rsidRDefault="00F9259C" w:rsidP="00C932A8">
      <w:pPr>
        <w:numPr>
          <w:ilvl w:val="2"/>
          <w:numId w:val="1"/>
        </w:numPr>
      </w:pPr>
      <w:r>
        <w:rPr>
          <w:b/>
          <w:bCs/>
        </w:rPr>
        <w:t>Proficiency</w:t>
      </w:r>
      <w:r w:rsidR="6CF885E0" w:rsidRPr="302790E7">
        <w:rPr>
          <w:b/>
          <w:bCs/>
        </w:rPr>
        <w:t xml:space="preserve"> Testing</w:t>
      </w:r>
      <w:r w:rsidR="002E102F" w:rsidRPr="005C33BE">
        <w:rPr>
          <w:b/>
          <w:bCs/>
        </w:rPr>
        <w:t xml:space="preserve">: </w:t>
      </w:r>
      <w:r w:rsidR="008D2139">
        <w:t>PT panel</w:t>
      </w:r>
      <w:r w:rsidR="00997C0B">
        <w:t xml:space="preserve"> should be provided to all sites and/or testers that provide HIV rapid test</w:t>
      </w:r>
      <w:r w:rsidR="00E02DFD">
        <w:t>ing</w:t>
      </w:r>
      <w:r w:rsidR="00997C0B">
        <w:t xml:space="preserve"> at least 2 times per year.</w:t>
      </w:r>
      <w:r w:rsidR="008D2139">
        <w:t xml:space="preserve"> Only </w:t>
      </w:r>
      <w:r w:rsidR="00F511FD">
        <w:t xml:space="preserve">competent </w:t>
      </w:r>
      <w:r w:rsidR="008D2139">
        <w:t>tester</w:t>
      </w:r>
      <w:r w:rsidR="3078DF4D">
        <w:t>s</w:t>
      </w:r>
      <w:r w:rsidR="008D2139">
        <w:t xml:space="preserve"> should perform </w:t>
      </w:r>
      <w:r w:rsidR="00E02DFD">
        <w:t>HIV RT</w:t>
      </w:r>
      <w:r w:rsidR="00F511FD">
        <w:t>.</w:t>
      </w:r>
    </w:p>
    <w:p w14:paraId="5F56A0AC" w14:textId="77777777" w:rsidR="00997C0B" w:rsidRPr="00997C0B" w:rsidRDefault="00997C0B" w:rsidP="00997C0B">
      <w:pPr>
        <w:ind w:left="2880"/>
      </w:pPr>
    </w:p>
    <w:p w14:paraId="195ED7C7" w14:textId="1D380C6F" w:rsidR="001125CC" w:rsidRPr="008A0CE8" w:rsidRDefault="001125CC" w:rsidP="00C932A8">
      <w:pPr>
        <w:numPr>
          <w:ilvl w:val="1"/>
          <w:numId w:val="1"/>
        </w:numPr>
        <w:rPr>
          <w:b/>
        </w:rPr>
      </w:pPr>
      <w:r w:rsidRPr="008A0CE8">
        <w:rPr>
          <w:b/>
        </w:rPr>
        <w:t xml:space="preserve">Packaging </w:t>
      </w:r>
      <w:r>
        <w:rPr>
          <w:b/>
        </w:rPr>
        <w:t xml:space="preserve">and Transport of </w:t>
      </w:r>
      <w:r w:rsidRPr="008A0CE8">
        <w:rPr>
          <w:b/>
        </w:rPr>
        <w:t xml:space="preserve">DTS </w:t>
      </w:r>
      <w:r w:rsidR="00997C0B">
        <w:rPr>
          <w:b/>
        </w:rPr>
        <w:t>QC</w:t>
      </w:r>
      <w:r w:rsidR="00891718">
        <w:rPr>
          <w:b/>
        </w:rPr>
        <w:t>, TP</w:t>
      </w:r>
      <w:r w:rsidR="00997C0B">
        <w:rPr>
          <w:b/>
        </w:rPr>
        <w:t xml:space="preserve"> and PT </w:t>
      </w:r>
      <w:r w:rsidRPr="008A0CE8">
        <w:rPr>
          <w:b/>
        </w:rPr>
        <w:t xml:space="preserve">panels </w:t>
      </w:r>
    </w:p>
    <w:p w14:paraId="0FC623AA" w14:textId="14F28603" w:rsidR="00717136" w:rsidRDefault="001125CC" w:rsidP="00C932A8">
      <w:pPr>
        <w:numPr>
          <w:ilvl w:val="2"/>
          <w:numId w:val="1"/>
        </w:numPr>
      </w:pPr>
      <w:r w:rsidRPr="008A0CE8">
        <w:t xml:space="preserve">Prepare DTS </w:t>
      </w:r>
      <w:r w:rsidR="00997C0B">
        <w:t>QC</w:t>
      </w:r>
      <w:r w:rsidR="00891718">
        <w:t xml:space="preserve"> and TP or</w:t>
      </w:r>
      <w:r w:rsidR="00997C0B">
        <w:t xml:space="preserve"> PT </w:t>
      </w:r>
      <w:r w:rsidRPr="008A0CE8">
        <w:t xml:space="preserve">panels for shipment to include one tube of each </w:t>
      </w:r>
      <w:r w:rsidR="00D16080">
        <w:t xml:space="preserve">QC and/or </w:t>
      </w:r>
      <w:r w:rsidR="00891718">
        <w:t>TP/</w:t>
      </w:r>
      <w:r w:rsidR="00E02DFD">
        <w:t>CP/</w:t>
      </w:r>
      <w:r w:rsidR="00D16080">
        <w:t xml:space="preserve">PT </w:t>
      </w:r>
      <w:r w:rsidRPr="008A0CE8">
        <w:t xml:space="preserve">panel member and </w:t>
      </w:r>
      <w:r w:rsidR="00E8739A">
        <w:t xml:space="preserve">one to </w:t>
      </w:r>
      <w:r w:rsidR="00D16080">
        <w:t xml:space="preserve">two </w:t>
      </w:r>
      <w:r w:rsidRPr="008A0CE8">
        <w:t>DTS Buffer tubes.</w:t>
      </w:r>
    </w:p>
    <w:p w14:paraId="263B4CD2" w14:textId="7493A914" w:rsidR="00D16080" w:rsidRPr="00D16080" w:rsidRDefault="00D16080" w:rsidP="00C932A8">
      <w:pPr>
        <w:numPr>
          <w:ilvl w:val="3"/>
          <w:numId w:val="1"/>
        </w:numPr>
      </w:pPr>
      <w:r w:rsidRPr="217ADF4D">
        <w:rPr>
          <w:b/>
          <w:bCs/>
        </w:rPr>
        <w:t xml:space="preserve">Note: </w:t>
      </w:r>
      <w:r>
        <w:t xml:space="preserve">Number of DTS buffer tubes provided in DTS PT panel package is dependent on number of samples in the panel and </w:t>
      </w:r>
      <w:r>
        <w:lastRenderedPageBreak/>
        <w:t>if QC is also included. One tube</w:t>
      </w:r>
      <w:r w:rsidR="009A4587">
        <w:t xml:space="preserve"> </w:t>
      </w:r>
      <w:r w:rsidR="00B75C07">
        <w:t>of</w:t>
      </w:r>
      <w:r w:rsidR="009A4587">
        <w:t xml:space="preserve"> 1.5 mL</w:t>
      </w:r>
      <w:r>
        <w:t xml:space="preserve"> </w:t>
      </w:r>
      <w:r w:rsidR="00B75C07">
        <w:t xml:space="preserve">buffer </w:t>
      </w:r>
      <w:r>
        <w:t>is enough to rehydrate 5 samples. If more than 5 then recommend sending at least two DTS buffer tubes with the panel.</w:t>
      </w:r>
    </w:p>
    <w:p w14:paraId="4BFEE4B0" w14:textId="70131D11" w:rsidR="001125CC" w:rsidRPr="008A0CE8" w:rsidRDefault="001125CC" w:rsidP="00C932A8">
      <w:pPr>
        <w:numPr>
          <w:ilvl w:val="2"/>
          <w:numId w:val="1"/>
        </w:numPr>
      </w:pPr>
      <w:r w:rsidRPr="008A0CE8">
        <w:t xml:space="preserve">Provide </w:t>
      </w:r>
      <w:r w:rsidR="0099099A">
        <w:t xml:space="preserve">two disposable </w:t>
      </w:r>
      <w:r w:rsidR="00DF5EB2">
        <w:t>transfer pipet</w:t>
      </w:r>
      <w:r w:rsidR="0099099A">
        <w:t>s</w:t>
      </w:r>
      <w:r w:rsidRPr="008A0CE8">
        <w:t xml:space="preserve"> specified for DTS rehydration along with </w:t>
      </w:r>
      <w:r w:rsidR="00E8739A" w:rsidRPr="00E8739A">
        <w:rPr>
          <w:b/>
          <w:bCs/>
        </w:rPr>
        <w:t>DTS Rehydration Job Aid</w:t>
      </w:r>
      <w:r w:rsidR="00E8739A">
        <w:t xml:space="preserve">, </w:t>
      </w:r>
      <w:r w:rsidR="006633BE">
        <w:t>and results recording form.</w:t>
      </w:r>
      <w:r w:rsidRPr="008A0CE8">
        <w:t xml:space="preserve"> </w:t>
      </w:r>
    </w:p>
    <w:p w14:paraId="0C9809F5" w14:textId="7CC5F4FA" w:rsidR="001125CC" w:rsidRPr="008A0CE8" w:rsidRDefault="001125CC" w:rsidP="00C932A8">
      <w:pPr>
        <w:numPr>
          <w:ilvl w:val="2"/>
          <w:numId w:val="1"/>
        </w:numPr>
        <w:tabs>
          <w:tab w:val="left" w:pos="1800"/>
        </w:tabs>
      </w:pPr>
      <w:r w:rsidRPr="008A0CE8">
        <w:t xml:space="preserve">Pack DTS </w:t>
      </w:r>
      <w:r w:rsidR="00997C0B">
        <w:t xml:space="preserve">QC and </w:t>
      </w:r>
      <w:r w:rsidR="00891718">
        <w:t xml:space="preserve">TP or </w:t>
      </w:r>
      <w:r w:rsidR="00997C0B">
        <w:t xml:space="preserve">PT </w:t>
      </w:r>
      <w:r>
        <w:t>panel, DTS</w:t>
      </w:r>
      <w:r w:rsidRPr="008A0CE8">
        <w:t xml:space="preserve"> buffer</w:t>
      </w:r>
      <w:r>
        <w:t>,</w:t>
      </w:r>
      <w:r w:rsidRPr="008A0CE8">
        <w:t xml:space="preserve"> </w:t>
      </w:r>
      <w:r>
        <w:t>and</w:t>
      </w:r>
      <w:r w:rsidRPr="008A0CE8">
        <w:t xml:space="preserve"> transfer pipet</w:t>
      </w:r>
      <w:r w:rsidR="00807001">
        <w:t xml:space="preserve">, job aid and result form </w:t>
      </w:r>
      <w:r w:rsidRPr="008A0CE8">
        <w:t>in labeled Ziploc bags</w:t>
      </w:r>
      <w:r w:rsidR="00A0086E">
        <w:t xml:space="preserve"> (or boxes for training)</w:t>
      </w:r>
      <w:r w:rsidRPr="008A0CE8">
        <w:t>.</w:t>
      </w:r>
    </w:p>
    <w:p w14:paraId="3FC2C390" w14:textId="2B0D8072" w:rsidR="001125CC" w:rsidRPr="00B85755" w:rsidRDefault="001125CC" w:rsidP="00C932A8">
      <w:pPr>
        <w:numPr>
          <w:ilvl w:val="2"/>
          <w:numId w:val="1"/>
        </w:numPr>
        <w:tabs>
          <w:tab w:val="left" w:pos="1800"/>
        </w:tabs>
        <w:rPr>
          <w:b/>
          <w:bCs/>
        </w:rPr>
      </w:pPr>
      <w:r w:rsidRPr="00B85755">
        <w:t xml:space="preserve">The collated DTS panels can be stored at </w:t>
      </w:r>
      <w:r w:rsidR="00D43EC1" w:rsidRPr="00D43EC1">
        <w:t xml:space="preserve">room temperature (18-30°C) for one month or 2-8°C for up to 12 weeks </w:t>
      </w:r>
      <w:r w:rsidR="00CB09A2">
        <w:t>prior to</w:t>
      </w:r>
      <w:r w:rsidRPr="00B85755">
        <w:t xml:space="preserve"> ship</w:t>
      </w:r>
      <w:r w:rsidR="00AF06D2">
        <w:t>ping</w:t>
      </w:r>
      <w:r w:rsidRPr="00B85755">
        <w:t xml:space="preserve"> to testing sites.</w:t>
      </w:r>
    </w:p>
    <w:p w14:paraId="2DD530B3" w14:textId="2B4375C9" w:rsidR="00202CD8" w:rsidRPr="00202CD8" w:rsidRDefault="00AF06D2" w:rsidP="00C932A8">
      <w:pPr>
        <w:numPr>
          <w:ilvl w:val="2"/>
          <w:numId w:val="1"/>
        </w:numPr>
        <w:tabs>
          <w:tab w:val="left" w:pos="1800"/>
        </w:tabs>
        <w:rPr>
          <w:b/>
          <w:bCs/>
        </w:rPr>
      </w:pPr>
      <w:r>
        <w:t xml:space="preserve">A sample of the </w:t>
      </w:r>
      <w:r w:rsidR="00202CD8">
        <w:t>DTS QC and</w:t>
      </w:r>
      <w:r w:rsidR="00891718">
        <w:t xml:space="preserve"> TP </w:t>
      </w:r>
      <w:r w:rsidR="00202CD8">
        <w:t>or PT panel should be tested prior to ship</w:t>
      </w:r>
      <w:r>
        <w:t>ping</w:t>
      </w:r>
      <w:r w:rsidR="00202CD8">
        <w:t xml:space="preserve"> as an additional quality check</w:t>
      </w:r>
      <w:r>
        <w:t xml:space="preserve"> to verify sample integrity.</w:t>
      </w:r>
    </w:p>
    <w:p w14:paraId="66B9FE25" w14:textId="77777777" w:rsidR="001125CC" w:rsidRPr="00B85755" w:rsidRDefault="001125CC" w:rsidP="00C932A8">
      <w:pPr>
        <w:numPr>
          <w:ilvl w:val="2"/>
          <w:numId w:val="1"/>
        </w:numPr>
        <w:tabs>
          <w:tab w:val="left" w:pos="1800"/>
        </w:tabs>
        <w:rPr>
          <w:b/>
          <w:bCs/>
        </w:rPr>
      </w:pPr>
      <w:r>
        <w:t>The DTS panels can be transported at room temperature (18-25℃) to the testing sites.</w:t>
      </w:r>
    </w:p>
    <w:p w14:paraId="0857B759" w14:textId="7AF8BDF9" w:rsidR="001125CC" w:rsidRPr="00D12584" w:rsidRDefault="001125CC" w:rsidP="00C932A8">
      <w:pPr>
        <w:numPr>
          <w:ilvl w:val="2"/>
          <w:numId w:val="1"/>
        </w:numPr>
        <w:tabs>
          <w:tab w:val="left" w:pos="1800"/>
        </w:tabs>
        <w:rPr>
          <w:b/>
          <w:bCs/>
        </w:rPr>
      </w:pPr>
      <w:r>
        <w:t xml:space="preserve">Once received at the testing sites, the DTS panels must be rehydrated and tested </w:t>
      </w:r>
      <w:r w:rsidR="00D12584">
        <w:t>immediately</w:t>
      </w:r>
      <w:r>
        <w:t>.</w:t>
      </w:r>
    </w:p>
    <w:p w14:paraId="1D0A44A7" w14:textId="77777777" w:rsidR="00D12584" w:rsidRPr="00B85755" w:rsidRDefault="00D12584" w:rsidP="00D12584">
      <w:pPr>
        <w:tabs>
          <w:tab w:val="left" w:pos="1800"/>
        </w:tabs>
        <w:ind w:left="2160"/>
        <w:rPr>
          <w:b/>
          <w:bCs/>
        </w:rPr>
      </w:pPr>
    </w:p>
    <w:p w14:paraId="2DF88EE4" w14:textId="77777777" w:rsidR="00807001" w:rsidRDefault="00807001" w:rsidP="00C932A8">
      <w:pPr>
        <w:numPr>
          <w:ilvl w:val="1"/>
          <w:numId w:val="1"/>
        </w:numPr>
        <w:rPr>
          <w:b/>
        </w:rPr>
      </w:pPr>
      <w:r>
        <w:rPr>
          <w:b/>
        </w:rPr>
        <w:t>Reporting and Result Analysis</w:t>
      </w:r>
    </w:p>
    <w:p w14:paraId="338E7A99" w14:textId="77777777" w:rsidR="00807001" w:rsidRPr="00807001" w:rsidRDefault="00807001" w:rsidP="00C932A8">
      <w:pPr>
        <w:numPr>
          <w:ilvl w:val="2"/>
          <w:numId w:val="1"/>
        </w:numPr>
      </w:pPr>
      <w:r w:rsidRPr="00807001">
        <w:t xml:space="preserve">Collect report from all participating </w:t>
      </w:r>
      <w:r w:rsidR="00A0086E">
        <w:t>sites and/or testers</w:t>
      </w:r>
      <w:r w:rsidRPr="00807001">
        <w:t>.</w:t>
      </w:r>
    </w:p>
    <w:p w14:paraId="7C021B24" w14:textId="77777777" w:rsidR="00807001" w:rsidRPr="00807001" w:rsidRDefault="00807001" w:rsidP="00C932A8">
      <w:pPr>
        <w:numPr>
          <w:ilvl w:val="2"/>
          <w:numId w:val="1"/>
        </w:numPr>
      </w:pPr>
      <w:r w:rsidRPr="00807001">
        <w:t xml:space="preserve">Enter data in the appropriate </w:t>
      </w:r>
      <w:r w:rsidR="00A0086E">
        <w:t>data management tool.</w:t>
      </w:r>
      <w:r w:rsidRPr="00807001">
        <w:t xml:space="preserve"> </w:t>
      </w:r>
    </w:p>
    <w:p w14:paraId="77D832EE" w14:textId="77777777" w:rsidR="00807001" w:rsidRPr="00807001" w:rsidRDefault="00807001" w:rsidP="00C932A8">
      <w:pPr>
        <w:numPr>
          <w:ilvl w:val="2"/>
          <w:numId w:val="1"/>
        </w:numPr>
      </w:pPr>
      <w:r w:rsidRPr="00807001">
        <w:t>Analy</w:t>
      </w:r>
      <w:r>
        <w:t>z</w:t>
      </w:r>
      <w:r w:rsidRPr="00807001">
        <w:t xml:space="preserve">e the data using </w:t>
      </w:r>
      <w:r w:rsidR="00A0086E">
        <w:t>the data management tool</w:t>
      </w:r>
      <w:r w:rsidRPr="00807001">
        <w:t>.</w:t>
      </w:r>
    </w:p>
    <w:p w14:paraId="3C26C23B" w14:textId="77777777" w:rsidR="00807001" w:rsidRPr="00807001" w:rsidRDefault="00807001" w:rsidP="00C932A8">
      <w:pPr>
        <w:numPr>
          <w:ilvl w:val="2"/>
          <w:numId w:val="1"/>
        </w:numPr>
      </w:pPr>
      <w:r w:rsidRPr="00807001">
        <w:t xml:space="preserve">Send the final report to all the participating </w:t>
      </w:r>
      <w:r w:rsidR="00A0086E">
        <w:t>sites and/or testers</w:t>
      </w:r>
      <w:r w:rsidRPr="00807001">
        <w:t>.</w:t>
      </w:r>
    </w:p>
    <w:p w14:paraId="35F62F52" w14:textId="77777777" w:rsidR="00807001" w:rsidRPr="00807001" w:rsidRDefault="00807001" w:rsidP="00C932A8">
      <w:pPr>
        <w:numPr>
          <w:ilvl w:val="2"/>
          <w:numId w:val="1"/>
        </w:numPr>
        <w:rPr>
          <w:b/>
        </w:rPr>
      </w:pPr>
      <w:r w:rsidRPr="00807001">
        <w:t>Follow up with a supervisor for those s</w:t>
      </w:r>
      <w:r w:rsidR="00A0086E">
        <w:t>ites and/or testers</w:t>
      </w:r>
      <w:r w:rsidRPr="00807001">
        <w:t xml:space="preserve"> who do not receive a 100% passing grade</w:t>
      </w:r>
      <w:r w:rsidRPr="00807001">
        <w:rPr>
          <w:b/>
        </w:rPr>
        <w:t>.</w:t>
      </w:r>
    </w:p>
    <w:p w14:paraId="4082271E" w14:textId="77777777" w:rsidR="001125CC" w:rsidRPr="008A0CE8" w:rsidRDefault="001125CC" w:rsidP="001125CC">
      <w:pPr>
        <w:tabs>
          <w:tab w:val="left" w:pos="1800"/>
        </w:tabs>
        <w:ind w:left="1440"/>
        <w:rPr>
          <w:b/>
          <w:bCs/>
        </w:rPr>
      </w:pPr>
    </w:p>
    <w:p w14:paraId="5C238AEE" w14:textId="77777777" w:rsidR="001125CC" w:rsidRPr="008A0CE8" w:rsidRDefault="001125CC" w:rsidP="00C932A8">
      <w:pPr>
        <w:numPr>
          <w:ilvl w:val="0"/>
          <w:numId w:val="1"/>
        </w:numPr>
        <w:rPr>
          <w:b/>
          <w:bCs/>
        </w:rPr>
      </w:pPr>
      <w:r w:rsidRPr="008A0CE8">
        <w:rPr>
          <w:b/>
          <w:bCs/>
        </w:rPr>
        <w:t xml:space="preserve">REFERENCES </w:t>
      </w:r>
    </w:p>
    <w:p w14:paraId="5A95AEEA" w14:textId="77777777" w:rsidR="001125CC" w:rsidRPr="008A0CE8" w:rsidRDefault="001125CC" w:rsidP="00C932A8">
      <w:pPr>
        <w:numPr>
          <w:ilvl w:val="1"/>
          <w:numId w:val="1"/>
        </w:numPr>
      </w:pPr>
      <w:r w:rsidRPr="008A0CE8">
        <w:t xml:space="preserve">Dried tube specimens: a simple and cost-effective method for preparation of HIV proficiency testing panels and quality control materials for use in resource-limited settings. Parekh BS, Anyanwu J, Patel H, Downer M, Kalou M, </w:t>
      </w:r>
      <w:proofErr w:type="spellStart"/>
      <w:r w:rsidRPr="008A0CE8">
        <w:t>Gichimu</w:t>
      </w:r>
      <w:proofErr w:type="spellEnd"/>
      <w:r w:rsidRPr="008A0CE8">
        <w:t xml:space="preserve"> C, </w:t>
      </w:r>
      <w:proofErr w:type="spellStart"/>
      <w:r w:rsidRPr="008A0CE8">
        <w:t>Keipkerich</w:t>
      </w:r>
      <w:proofErr w:type="spellEnd"/>
      <w:r w:rsidRPr="008A0CE8">
        <w:t xml:space="preserve"> BS, Clement N, Omondi M, Mayer O, Ou CY, Nkengasong JN. Journal of Virological Methods, v163, issue 2, Feb 2010, pp 295-300. </w:t>
      </w:r>
    </w:p>
    <w:p w14:paraId="3B643AC6" w14:textId="77777777" w:rsidR="001125CC" w:rsidRPr="008A0CE8" w:rsidRDefault="001125CC" w:rsidP="001125CC">
      <w:pPr>
        <w:ind w:left="720"/>
        <w:rPr>
          <w:bCs/>
        </w:rPr>
      </w:pPr>
    </w:p>
    <w:p w14:paraId="0F2F89C3" w14:textId="77777777" w:rsidR="00A0086E" w:rsidRDefault="001125CC" w:rsidP="00C932A8">
      <w:pPr>
        <w:numPr>
          <w:ilvl w:val="0"/>
          <w:numId w:val="1"/>
        </w:numPr>
        <w:rPr>
          <w:b/>
          <w:bCs/>
        </w:rPr>
      </w:pPr>
      <w:r w:rsidRPr="008A0CE8">
        <w:rPr>
          <w:b/>
          <w:bCs/>
        </w:rPr>
        <w:t>RELATED DOCUMENTS</w:t>
      </w:r>
      <w:r w:rsidR="00807001">
        <w:rPr>
          <w:b/>
          <w:bCs/>
        </w:rPr>
        <w:t xml:space="preserve"> </w:t>
      </w:r>
    </w:p>
    <w:p w14:paraId="2DC4AA6C" w14:textId="18CB282C" w:rsidR="00A0086E" w:rsidRPr="00B85755" w:rsidRDefault="001046BD" w:rsidP="00C932A8">
      <w:pPr>
        <w:numPr>
          <w:ilvl w:val="1"/>
          <w:numId w:val="1"/>
        </w:numPr>
        <w:ind w:left="720" w:firstLine="0"/>
        <w:rPr>
          <w:b/>
          <w:bCs/>
        </w:rPr>
      </w:pPr>
      <w:r>
        <w:rPr>
          <w:b/>
        </w:rPr>
        <w:t>HIV Rapid Test National Algorithm and SOPs</w:t>
      </w:r>
    </w:p>
    <w:p w14:paraId="3B4D8488" w14:textId="77777777" w:rsidR="001125CC" w:rsidRPr="008A0CE8" w:rsidRDefault="001125CC" w:rsidP="00A0086E">
      <w:pPr>
        <w:ind w:left="1440"/>
        <w:rPr>
          <w:b/>
          <w:bCs/>
        </w:rPr>
      </w:pPr>
    </w:p>
    <w:p w14:paraId="27E2279B" w14:textId="77777777" w:rsidR="001125CC" w:rsidRPr="008A0CE8" w:rsidRDefault="001125CC" w:rsidP="00C932A8">
      <w:pPr>
        <w:numPr>
          <w:ilvl w:val="0"/>
          <w:numId w:val="1"/>
        </w:numPr>
        <w:rPr>
          <w:b/>
          <w:bCs/>
        </w:rPr>
      </w:pPr>
      <w:r w:rsidRPr="008A0CE8">
        <w:rPr>
          <w:b/>
          <w:bCs/>
        </w:rPr>
        <w:t>APPENDICES</w:t>
      </w:r>
    </w:p>
    <w:p w14:paraId="2A1622C0" w14:textId="77777777" w:rsidR="001125CC" w:rsidRPr="00A0086E" w:rsidRDefault="001125CC" w:rsidP="00C932A8">
      <w:pPr>
        <w:numPr>
          <w:ilvl w:val="1"/>
          <w:numId w:val="1"/>
        </w:numPr>
        <w:rPr>
          <w:b/>
          <w:bCs/>
        </w:rPr>
      </w:pPr>
      <w:bookmarkStart w:id="2" w:name="_Hlk67495183"/>
      <w:r>
        <w:rPr>
          <w:b/>
        </w:rPr>
        <w:t>DTS Rehydration Job Aid</w:t>
      </w:r>
      <w:bookmarkEnd w:id="2"/>
    </w:p>
    <w:p w14:paraId="038944D1" w14:textId="4BE676B9" w:rsidR="006E7DE2" w:rsidRPr="00E8739A" w:rsidRDefault="006E7DE2" w:rsidP="00C932A8">
      <w:pPr>
        <w:numPr>
          <w:ilvl w:val="1"/>
          <w:numId w:val="1"/>
        </w:numPr>
        <w:rPr>
          <w:b/>
          <w:bCs/>
        </w:rPr>
      </w:pPr>
      <w:r w:rsidRPr="006E7DE2">
        <w:rPr>
          <w:b/>
        </w:rPr>
        <w:t xml:space="preserve">Blood Bank </w:t>
      </w:r>
      <w:r w:rsidR="00E8739A">
        <w:rPr>
          <w:b/>
          <w:bCs/>
        </w:rPr>
        <w:t>Sample Inventory</w:t>
      </w:r>
      <w:r w:rsidRPr="00E8739A">
        <w:rPr>
          <w:b/>
        </w:rPr>
        <w:t xml:space="preserve"> </w:t>
      </w:r>
    </w:p>
    <w:p w14:paraId="7C496A7E" w14:textId="20CCFFD0" w:rsidR="00A0086E" w:rsidRPr="008A0CE8" w:rsidRDefault="001046BD" w:rsidP="00C932A8">
      <w:pPr>
        <w:numPr>
          <w:ilvl w:val="1"/>
          <w:numId w:val="1"/>
        </w:numPr>
        <w:rPr>
          <w:b/>
          <w:bCs/>
        </w:rPr>
      </w:pPr>
      <w:r>
        <w:rPr>
          <w:b/>
        </w:rPr>
        <w:t>RT</w:t>
      </w:r>
      <w:r w:rsidR="00A0086E">
        <w:rPr>
          <w:b/>
        </w:rPr>
        <w:t xml:space="preserve"> Data Capture Form</w:t>
      </w:r>
    </w:p>
    <w:p w14:paraId="27874DE0" w14:textId="77777777" w:rsidR="00A0086E" w:rsidRPr="00A0086E" w:rsidRDefault="00A0086E" w:rsidP="00C932A8">
      <w:pPr>
        <w:numPr>
          <w:ilvl w:val="1"/>
          <w:numId w:val="1"/>
        </w:numPr>
        <w:rPr>
          <w:b/>
          <w:bCs/>
        </w:rPr>
      </w:pPr>
      <w:r w:rsidRPr="00A0086E">
        <w:rPr>
          <w:b/>
          <w:bCs/>
        </w:rPr>
        <w:t>Panel Prep Reference Results Form</w:t>
      </w:r>
    </w:p>
    <w:sectPr w:rsidR="00A0086E" w:rsidRPr="00A0086E" w:rsidSect="004B5A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0F92" w14:textId="77777777" w:rsidR="00781BEC" w:rsidRDefault="00781BEC" w:rsidP="00A91CC6">
      <w:r>
        <w:separator/>
      </w:r>
    </w:p>
  </w:endnote>
  <w:endnote w:type="continuationSeparator" w:id="0">
    <w:p w14:paraId="7C287EF9" w14:textId="77777777" w:rsidR="00781BEC" w:rsidRDefault="00781BEC" w:rsidP="00A9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9F2F8" w14:textId="77777777" w:rsidR="00781BEC" w:rsidRDefault="00781BEC" w:rsidP="00A91CC6">
      <w:r>
        <w:separator/>
      </w:r>
    </w:p>
  </w:footnote>
  <w:footnote w:type="continuationSeparator" w:id="0">
    <w:p w14:paraId="5522ED45" w14:textId="77777777" w:rsidR="00781BEC" w:rsidRDefault="00781BEC" w:rsidP="00A91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323E6"/>
    <w:multiLevelType w:val="multilevel"/>
    <w:tmpl w:val="9192F4DE"/>
    <w:lvl w:ilvl="0">
      <w:start w:val="1"/>
      <w:numFmt w:val="decimal"/>
      <w:lvlText w:val="%1.0"/>
      <w:lvlJc w:val="left"/>
      <w:pPr>
        <w:tabs>
          <w:tab w:val="num" w:pos="720"/>
        </w:tabs>
        <w:ind w:left="720" w:hanging="720"/>
      </w:pPr>
      <w:rPr>
        <w:b/>
        <w:bCs/>
      </w:rPr>
    </w:lvl>
    <w:lvl w:ilvl="1">
      <w:start w:val="1"/>
      <w:numFmt w:val="decimal"/>
      <w:lvlText w:val="%1.%2"/>
      <w:lvlJc w:val="left"/>
      <w:pPr>
        <w:tabs>
          <w:tab w:val="num" w:pos="1440"/>
        </w:tabs>
        <w:ind w:left="1440" w:hanging="720"/>
      </w:pPr>
      <w:rPr>
        <w:b/>
        <w:bCs/>
      </w:rPr>
    </w:lvl>
    <w:lvl w:ilvl="2">
      <w:start w:val="1"/>
      <w:numFmt w:val="decimal"/>
      <w:lvlText w:val="%1.%2.%3"/>
      <w:lvlJc w:val="left"/>
      <w:pPr>
        <w:tabs>
          <w:tab w:val="num" w:pos="2160"/>
        </w:tabs>
        <w:ind w:left="2160" w:hanging="720"/>
      </w:pPr>
      <w:rPr>
        <w:b/>
        <w:bCs/>
        <w:sz w:val="24"/>
      </w:rPr>
    </w:lvl>
    <w:lvl w:ilvl="3">
      <w:start w:val="1"/>
      <w:numFmt w:val="decimal"/>
      <w:lvlText w:val="%1.%2.%3.%4"/>
      <w:lvlJc w:val="left"/>
      <w:pPr>
        <w:tabs>
          <w:tab w:val="num" w:pos="2880"/>
        </w:tabs>
        <w:ind w:left="2880" w:hanging="720"/>
      </w:pPr>
      <w:rPr>
        <w:b/>
        <w:bCs/>
        <w:color w:val="auto"/>
        <w:sz w:val="24"/>
        <w:szCs w:val="24"/>
      </w:rPr>
    </w:lvl>
    <w:lvl w:ilvl="4">
      <w:start w:val="1"/>
      <w:numFmt w:val="decimal"/>
      <w:lvlText w:val="%1.%2.%3.%4.%5"/>
      <w:lvlJc w:val="left"/>
      <w:pPr>
        <w:tabs>
          <w:tab w:val="num" w:pos="3960"/>
        </w:tabs>
        <w:ind w:left="3960" w:hanging="1080"/>
      </w:pPr>
      <w:rPr>
        <w:b/>
        <w:bCs/>
      </w:rPr>
    </w:lvl>
    <w:lvl w:ilvl="5">
      <w:start w:val="1"/>
      <w:numFmt w:val="decimal"/>
      <w:lvlText w:val="%1.%2.%3.%4.%5.%6"/>
      <w:lvlJc w:val="left"/>
      <w:pPr>
        <w:tabs>
          <w:tab w:val="num" w:pos="4680"/>
        </w:tabs>
        <w:ind w:left="4680" w:hanging="1080"/>
      </w:pPr>
      <w:rPr>
        <w:b/>
        <w:bCs/>
      </w:rPr>
    </w:lvl>
    <w:lvl w:ilvl="6">
      <w:start w:val="1"/>
      <w:numFmt w:val="decimal"/>
      <w:lvlText w:val="%1.%2.%3.%4.%5.%6.%7"/>
      <w:lvlJc w:val="left"/>
      <w:pPr>
        <w:tabs>
          <w:tab w:val="num" w:pos="5760"/>
        </w:tabs>
        <w:ind w:left="5760" w:hanging="1440"/>
      </w:pPr>
      <w:rPr>
        <w:b/>
        <w:bCs/>
      </w:rPr>
    </w:lvl>
    <w:lvl w:ilvl="7">
      <w:start w:val="1"/>
      <w:numFmt w:val="decimal"/>
      <w:lvlText w:val="%1.%2.%3.%4.%5.%6.%7.%8"/>
      <w:lvlJc w:val="left"/>
      <w:pPr>
        <w:tabs>
          <w:tab w:val="num" w:pos="6480"/>
        </w:tabs>
        <w:ind w:left="6480" w:hanging="1440"/>
      </w:pPr>
      <w:rPr>
        <w:b/>
        <w:bCs/>
      </w:rPr>
    </w:lvl>
    <w:lvl w:ilvl="8">
      <w:start w:val="1"/>
      <w:numFmt w:val="decimal"/>
      <w:lvlText w:val="%1.%2.%3.%4.%5.%6.%7.%8.%9"/>
      <w:lvlJc w:val="left"/>
      <w:pPr>
        <w:tabs>
          <w:tab w:val="num" w:pos="7560"/>
        </w:tabs>
        <w:ind w:left="7560" w:hanging="1800"/>
      </w:pPr>
      <w:rPr>
        <w:b/>
        <w:bCs/>
      </w:rPr>
    </w:lvl>
  </w:abstractNum>
  <w:abstractNum w:abstractNumId="1" w15:restartNumberingAfterBreak="0">
    <w:nsid w:val="70D7294A"/>
    <w:multiLevelType w:val="multilevel"/>
    <w:tmpl w:val="9192F4DE"/>
    <w:lvl w:ilvl="0">
      <w:start w:val="1"/>
      <w:numFmt w:val="decimal"/>
      <w:lvlText w:val="%1.0"/>
      <w:lvlJc w:val="left"/>
      <w:pPr>
        <w:tabs>
          <w:tab w:val="num" w:pos="720"/>
        </w:tabs>
        <w:ind w:left="720" w:hanging="720"/>
      </w:pPr>
      <w:rPr>
        <w:b/>
        <w:bCs/>
      </w:rPr>
    </w:lvl>
    <w:lvl w:ilvl="1">
      <w:start w:val="1"/>
      <w:numFmt w:val="decimal"/>
      <w:lvlText w:val="%1.%2"/>
      <w:lvlJc w:val="left"/>
      <w:pPr>
        <w:tabs>
          <w:tab w:val="num" w:pos="1440"/>
        </w:tabs>
        <w:ind w:left="1440" w:hanging="720"/>
      </w:pPr>
      <w:rPr>
        <w:b/>
        <w:bCs/>
      </w:rPr>
    </w:lvl>
    <w:lvl w:ilvl="2">
      <w:start w:val="1"/>
      <w:numFmt w:val="decimal"/>
      <w:lvlText w:val="%1.%2.%3"/>
      <w:lvlJc w:val="left"/>
      <w:pPr>
        <w:tabs>
          <w:tab w:val="num" w:pos="2160"/>
        </w:tabs>
        <w:ind w:left="2160" w:hanging="720"/>
      </w:pPr>
      <w:rPr>
        <w:b/>
        <w:bCs/>
        <w:sz w:val="24"/>
      </w:rPr>
    </w:lvl>
    <w:lvl w:ilvl="3">
      <w:start w:val="1"/>
      <w:numFmt w:val="decimal"/>
      <w:lvlText w:val="%1.%2.%3.%4"/>
      <w:lvlJc w:val="left"/>
      <w:pPr>
        <w:tabs>
          <w:tab w:val="num" w:pos="2880"/>
        </w:tabs>
        <w:ind w:left="2880" w:hanging="720"/>
      </w:pPr>
      <w:rPr>
        <w:b/>
        <w:bCs/>
        <w:color w:val="auto"/>
        <w:sz w:val="24"/>
        <w:szCs w:val="24"/>
      </w:rPr>
    </w:lvl>
    <w:lvl w:ilvl="4">
      <w:start w:val="1"/>
      <w:numFmt w:val="decimal"/>
      <w:lvlText w:val="%1.%2.%3.%4.%5"/>
      <w:lvlJc w:val="left"/>
      <w:pPr>
        <w:tabs>
          <w:tab w:val="num" w:pos="3960"/>
        </w:tabs>
        <w:ind w:left="3960" w:hanging="1080"/>
      </w:pPr>
      <w:rPr>
        <w:b/>
        <w:bCs/>
      </w:rPr>
    </w:lvl>
    <w:lvl w:ilvl="5">
      <w:start w:val="1"/>
      <w:numFmt w:val="decimal"/>
      <w:lvlText w:val="%1.%2.%3.%4.%5.%6"/>
      <w:lvlJc w:val="left"/>
      <w:pPr>
        <w:tabs>
          <w:tab w:val="num" w:pos="4680"/>
        </w:tabs>
        <w:ind w:left="4680" w:hanging="1080"/>
      </w:pPr>
      <w:rPr>
        <w:b/>
        <w:bCs/>
      </w:rPr>
    </w:lvl>
    <w:lvl w:ilvl="6">
      <w:start w:val="1"/>
      <w:numFmt w:val="decimal"/>
      <w:lvlText w:val="%1.%2.%3.%4.%5.%6.%7"/>
      <w:lvlJc w:val="left"/>
      <w:pPr>
        <w:tabs>
          <w:tab w:val="num" w:pos="5760"/>
        </w:tabs>
        <w:ind w:left="5760" w:hanging="1440"/>
      </w:pPr>
      <w:rPr>
        <w:b/>
        <w:bCs/>
      </w:rPr>
    </w:lvl>
    <w:lvl w:ilvl="7">
      <w:start w:val="1"/>
      <w:numFmt w:val="decimal"/>
      <w:lvlText w:val="%1.%2.%3.%4.%5.%6.%7.%8"/>
      <w:lvlJc w:val="left"/>
      <w:pPr>
        <w:tabs>
          <w:tab w:val="num" w:pos="6480"/>
        </w:tabs>
        <w:ind w:left="6480" w:hanging="1440"/>
      </w:pPr>
      <w:rPr>
        <w:b/>
        <w:bCs/>
      </w:rPr>
    </w:lvl>
    <w:lvl w:ilvl="8">
      <w:start w:val="1"/>
      <w:numFmt w:val="decimal"/>
      <w:lvlText w:val="%1.%2.%3.%4.%5.%6.%7.%8.%9"/>
      <w:lvlJc w:val="left"/>
      <w:pPr>
        <w:tabs>
          <w:tab w:val="num" w:pos="7560"/>
        </w:tabs>
        <w:ind w:left="7560" w:hanging="1800"/>
      </w:pPr>
      <w:rPr>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CC"/>
    <w:rsid w:val="00007381"/>
    <w:rsid w:val="00014FBC"/>
    <w:rsid w:val="0003620D"/>
    <w:rsid w:val="00037307"/>
    <w:rsid w:val="0004703B"/>
    <w:rsid w:val="00056574"/>
    <w:rsid w:val="00065A96"/>
    <w:rsid w:val="000660B8"/>
    <w:rsid w:val="00085C41"/>
    <w:rsid w:val="0009448E"/>
    <w:rsid w:val="000A4883"/>
    <w:rsid w:val="000B0637"/>
    <w:rsid w:val="000B65C5"/>
    <w:rsid w:val="000C70FF"/>
    <w:rsid w:val="000C7F64"/>
    <w:rsid w:val="000D48D5"/>
    <w:rsid w:val="000E264B"/>
    <w:rsid w:val="000E26A9"/>
    <w:rsid w:val="000E5F41"/>
    <w:rsid w:val="000F36EC"/>
    <w:rsid w:val="001046BD"/>
    <w:rsid w:val="001066BA"/>
    <w:rsid w:val="001125CC"/>
    <w:rsid w:val="00113455"/>
    <w:rsid w:val="0012227D"/>
    <w:rsid w:val="00126E6D"/>
    <w:rsid w:val="0013011B"/>
    <w:rsid w:val="00130A45"/>
    <w:rsid w:val="00133969"/>
    <w:rsid w:val="001402C9"/>
    <w:rsid w:val="001531EE"/>
    <w:rsid w:val="001561AC"/>
    <w:rsid w:val="00165A00"/>
    <w:rsid w:val="00166FE1"/>
    <w:rsid w:val="001678E2"/>
    <w:rsid w:val="00170DC4"/>
    <w:rsid w:val="001710A2"/>
    <w:rsid w:val="001A3870"/>
    <w:rsid w:val="001A6DF8"/>
    <w:rsid w:val="001C43AA"/>
    <w:rsid w:val="001C4E92"/>
    <w:rsid w:val="001D3BB0"/>
    <w:rsid w:val="001D4871"/>
    <w:rsid w:val="001F4B4D"/>
    <w:rsid w:val="00202CD8"/>
    <w:rsid w:val="00230F1B"/>
    <w:rsid w:val="0023410E"/>
    <w:rsid w:val="002432D1"/>
    <w:rsid w:val="00251934"/>
    <w:rsid w:val="002608B8"/>
    <w:rsid w:val="0026170B"/>
    <w:rsid w:val="00271BE8"/>
    <w:rsid w:val="00281E5F"/>
    <w:rsid w:val="00295B63"/>
    <w:rsid w:val="0029758E"/>
    <w:rsid w:val="002C16F5"/>
    <w:rsid w:val="002E102F"/>
    <w:rsid w:val="002F0B92"/>
    <w:rsid w:val="00326E26"/>
    <w:rsid w:val="00334848"/>
    <w:rsid w:val="00343819"/>
    <w:rsid w:val="0034763E"/>
    <w:rsid w:val="00361EA9"/>
    <w:rsid w:val="003A24F4"/>
    <w:rsid w:val="003A76EF"/>
    <w:rsid w:val="003B2092"/>
    <w:rsid w:val="003B5256"/>
    <w:rsid w:val="003C5BBA"/>
    <w:rsid w:val="00402EA5"/>
    <w:rsid w:val="004039DF"/>
    <w:rsid w:val="00417AEB"/>
    <w:rsid w:val="00437750"/>
    <w:rsid w:val="00454BAB"/>
    <w:rsid w:val="0046038B"/>
    <w:rsid w:val="004639FC"/>
    <w:rsid w:val="004649C7"/>
    <w:rsid w:val="0047438D"/>
    <w:rsid w:val="004816D8"/>
    <w:rsid w:val="004950EC"/>
    <w:rsid w:val="00495F69"/>
    <w:rsid w:val="004B6132"/>
    <w:rsid w:val="004C68F7"/>
    <w:rsid w:val="004D1356"/>
    <w:rsid w:val="004E3F96"/>
    <w:rsid w:val="004E3FFA"/>
    <w:rsid w:val="004F13DC"/>
    <w:rsid w:val="004F5086"/>
    <w:rsid w:val="00506882"/>
    <w:rsid w:val="005231E3"/>
    <w:rsid w:val="00527FA2"/>
    <w:rsid w:val="005353FF"/>
    <w:rsid w:val="005371A3"/>
    <w:rsid w:val="00537E13"/>
    <w:rsid w:val="00541CE8"/>
    <w:rsid w:val="0054657C"/>
    <w:rsid w:val="005665EE"/>
    <w:rsid w:val="00566FCC"/>
    <w:rsid w:val="00576A78"/>
    <w:rsid w:val="005800E2"/>
    <w:rsid w:val="0059083F"/>
    <w:rsid w:val="005B30B0"/>
    <w:rsid w:val="005C0DED"/>
    <w:rsid w:val="005C33BE"/>
    <w:rsid w:val="005E578D"/>
    <w:rsid w:val="005E62C1"/>
    <w:rsid w:val="006235F8"/>
    <w:rsid w:val="00623CF8"/>
    <w:rsid w:val="00642E41"/>
    <w:rsid w:val="006539C4"/>
    <w:rsid w:val="0065412D"/>
    <w:rsid w:val="006633BE"/>
    <w:rsid w:val="006660CF"/>
    <w:rsid w:val="0067130C"/>
    <w:rsid w:val="00674074"/>
    <w:rsid w:val="00680CD9"/>
    <w:rsid w:val="00685427"/>
    <w:rsid w:val="006A41E4"/>
    <w:rsid w:val="006C321A"/>
    <w:rsid w:val="006D45A6"/>
    <w:rsid w:val="006E3669"/>
    <w:rsid w:val="006E7DE2"/>
    <w:rsid w:val="00704CEA"/>
    <w:rsid w:val="00717136"/>
    <w:rsid w:val="007244BA"/>
    <w:rsid w:val="00724A7E"/>
    <w:rsid w:val="00725A7A"/>
    <w:rsid w:val="0072781A"/>
    <w:rsid w:val="0075201B"/>
    <w:rsid w:val="00760538"/>
    <w:rsid w:val="00762859"/>
    <w:rsid w:val="00776014"/>
    <w:rsid w:val="00781BEC"/>
    <w:rsid w:val="00783736"/>
    <w:rsid w:val="007A0893"/>
    <w:rsid w:val="007B0545"/>
    <w:rsid w:val="007B3A49"/>
    <w:rsid w:val="007C3EDD"/>
    <w:rsid w:val="007C6FD3"/>
    <w:rsid w:val="007E347E"/>
    <w:rsid w:val="00801D8B"/>
    <w:rsid w:val="00807001"/>
    <w:rsid w:val="00813421"/>
    <w:rsid w:val="008208EE"/>
    <w:rsid w:val="00832EF7"/>
    <w:rsid w:val="008370FC"/>
    <w:rsid w:val="00854B9D"/>
    <w:rsid w:val="00854D9A"/>
    <w:rsid w:val="00891718"/>
    <w:rsid w:val="008A219E"/>
    <w:rsid w:val="008A40DA"/>
    <w:rsid w:val="008A6EE5"/>
    <w:rsid w:val="008B0C37"/>
    <w:rsid w:val="008B1640"/>
    <w:rsid w:val="008D2139"/>
    <w:rsid w:val="008D36AA"/>
    <w:rsid w:val="008E26C5"/>
    <w:rsid w:val="00900E5E"/>
    <w:rsid w:val="009156DB"/>
    <w:rsid w:val="009226A6"/>
    <w:rsid w:val="00927B5C"/>
    <w:rsid w:val="009328E2"/>
    <w:rsid w:val="00934C1D"/>
    <w:rsid w:val="00934DA7"/>
    <w:rsid w:val="00937B28"/>
    <w:rsid w:val="00952964"/>
    <w:rsid w:val="009534B3"/>
    <w:rsid w:val="00954F4B"/>
    <w:rsid w:val="00962F7E"/>
    <w:rsid w:val="009724F3"/>
    <w:rsid w:val="0099099A"/>
    <w:rsid w:val="00997C0B"/>
    <w:rsid w:val="009A4587"/>
    <w:rsid w:val="009B0BCC"/>
    <w:rsid w:val="009B60D1"/>
    <w:rsid w:val="009D383C"/>
    <w:rsid w:val="009E0FB9"/>
    <w:rsid w:val="009F2AAD"/>
    <w:rsid w:val="00A0086E"/>
    <w:rsid w:val="00A17895"/>
    <w:rsid w:val="00A20F95"/>
    <w:rsid w:val="00A357E6"/>
    <w:rsid w:val="00A37CCB"/>
    <w:rsid w:val="00A54675"/>
    <w:rsid w:val="00A6015F"/>
    <w:rsid w:val="00A62140"/>
    <w:rsid w:val="00A7276E"/>
    <w:rsid w:val="00A9186B"/>
    <w:rsid w:val="00A91CC6"/>
    <w:rsid w:val="00A93870"/>
    <w:rsid w:val="00AA2A4B"/>
    <w:rsid w:val="00AA547D"/>
    <w:rsid w:val="00AB24A5"/>
    <w:rsid w:val="00AC6132"/>
    <w:rsid w:val="00AD6426"/>
    <w:rsid w:val="00AE33ED"/>
    <w:rsid w:val="00AE576C"/>
    <w:rsid w:val="00AF06D2"/>
    <w:rsid w:val="00AF56EB"/>
    <w:rsid w:val="00B02283"/>
    <w:rsid w:val="00B33389"/>
    <w:rsid w:val="00B37F3B"/>
    <w:rsid w:val="00B45032"/>
    <w:rsid w:val="00B61C16"/>
    <w:rsid w:val="00B66A7D"/>
    <w:rsid w:val="00B71215"/>
    <w:rsid w:val="00B7429C"/>
    <w:rsid w:val="00B75C07"/>
    <w:rsid w:val="00B77B08"/>
    <w:rsid w:val="00B77B88"/>
    <w:rsid w:val="00B9771A"/>
    <w:rsid w:val="00BC10BA"/>
    <w:rsid w:val="00BC231E"/>
    <w:rsid w:val="00BC3C36"/>
    <w:rsid w:val="00C0118C"/>
    <w:rsid w:val="00C1302B"/>
    <w:rsid w:val="00C35934"/>
    <w:rsid w:val="00C513C4"/>
    <w:rsid w:val="00C66BF9"/>
    <w:rsid w:val="00C7171C"/>
    <w:rsid w:val="00C77D20"/>
    <w:rsid w:val="00C85588"/>
    <w:rsid w:val="00C85F73"/>
    <w:rsid w:val="00C932A8"/>
    <w:rsid w:val="00CA4AC2"/>
    <w:rsid w:val="00CB09A2"/>
    <w:rsid w:val="00CB2296"/>
    <w:rsid w:val="00CC5433"/>
    <w:rsid w:val="00CD641C"/>
    <w:rsid w:val="00CE0E77"/>
    <w:rsid w:val="00CF22AE"/>
    <w:rsid w:val="00CF42A1"/>
    <w:rsid w:val="00D01521"/>
    <w:rsid w:val="00D066EA"/>
    <w:rsid w:val="00D12584"/>
    <w:rsid w:val="00D16080"/>
    <w:rsid w:val="00D22B3C"/>
    <w:rsid w:val="00D22F12"/>
    <w:rsid w:val="00D23A48"/>
    <w:rsid w:val="00D25335"/>
    <w:rsid w:val="00D26908"/>
    <w:rsid w:val="00D41280"/>
    <w:rsid w:val="00D43EC1"/>
    <w:rsid w:val="00D83C0B"/>
    <w:rsid w:val="00D92645"/>
    <w:rsid w:val="00D93963"/>
    <w:rsid w:val="00D9443A"/>
    <w:rsid w:val="00D94C08"/>
    <w:rsid w:val="00DA7053"/>
    <w:rsid w:val="00DB0046"/>
    <w:rsid w:val="00DB100D"/>
    <w:rsid w:val="00DB7EA2"/>
    <w:rsid w:val="00DD4BC1"/>
    <w:rsid w:val="00DE2B97"/>
    <w:rsid w:val="00DE7124"/>
    <w:rsid w:val="00DF1943"/>
    <w:rsid w:val="00DF1FF0"/>
    <w:rsid w:val="00DF5EB2"/>
    <w:rsid w:val="00E02DFD"/>
    <w:rsid w:val="00E11B74"/>
    <w:rsid w:val="00E36C6F"/>
    <w:rsid w:val="00E428F1"/>
    <w:rsid w:val="00E4359F"/>
    <w:rsid w:val="00E552E2"/>
    <w:rsid w:val="00E75CF1"/>
    <w:rsid w:val="00E824AF"/>
    <w:rsid w:val="00E8739A"/>
    <w:rsid w:val="00E960BF"/>
    <w:rsid w:val="00EA33D4"/>
    <w:rsid w:val="00EB1BBA"/>
    <w:rsid w:val="00EC31BB"/>
    <w:rsid w:val="00ED5B22"/>
    <w:rsid w:val="00ED77A5"/>
    <w:rsid w:val="00EF213E"/>
    <w:rsid w:val="00EF56F6"/>
    <w:rsid w:val="00F02159"/>
    <w:rsid w:val="00F05063"/>
    <w:rsid w:val="00F06F32"/>
    <w:rsid w:val="00F113FE"/>
    <w:rsid w:val="00F145E9"/>
    <w:rsid w:val="00F21D5D"/>
    <w:rsid w:val="00F4163D"/>
    <w:rsid w:val="00F511FD"/>
    <w:rsid w:val="00F60EAB"/>
    <w:rsid w:val="00F65275"/>
    <w:rsid w:val="00F9259C"/>
    <w:rsid w:val="00F96057"/>
    <w:rsid w:val="00F96281"/>
    <w:rsid w:val="00F96555"/>
    <w:rsid w:val="00FB0728"/>
    <w:rsid w:val="00FC70C6"/>
    <w:rsid w:val="00FD7E70"/>
    <w:rsid w:val="00FE3004"/>
    <w:rsid w:val="00FE6627"/>
    <w:rsid w:val="0119A5F3"/>
    <w:rsid w:val="02786445"/>
    <w:rsid w:val="0746DBB7"/>
    <w:rsid w:val="08A09709"/>
    <w:rsid w:val="09805206"/>
    <w:rsid w:val="0DC57F2D"/>
    <w:rsid w:val="0E13FAFA"/>
    <w:rsid w:val="10ABA8EE"/>
    <w:rsid w:val="1117A912"/>
    <w:rsid w:val="13DCBDEB"/>
    <w:rsid w:val="180EAD65"/>
    <w:rsid w:val="1ACE00C2"/>
    <w:rsid w:val="1BB14699"/>
    <w:rsid w:val="1D8F2424"/>
    <w:rsid w:val="20C9BA3E"/>
    <w:rsid w:val="20E051EA"/>
    <w:rsid w:val="217ADF4D"/>
    <w:rsid w:val="226B12DB"/>
    <w:rsid w:val="2790478A"/>
    <w:rsid w:val="2D542AFC"/>
    <w:rsid w:val="302790E7"/>
    <w:rsid w:val="3078DF4D"/>
    <w:rsid w:val="30E4D636"/>
    <w:rsid w:val="369B98C3"/>
    <w:rsid w:val="3824BE1A"/>
    <w:rsid w:val="39799473"/>
    <w:rsid w:val="3AB49CA6"/>
    <w:rsid w:val="3B6BA175"/>
    <w:rsid w:val="3D881542"/>
    <w:rsid w:val="4365E104"/>
    <w:rsid w:val="4440AE6B"/>
    <w:rsid w:val="45DE973B"/>
    <w:rsid w:val="45E787ED"/>
    <w:rsid w:val="468AE52E"/>
    <w:rsid w:val="4A4CA69F"/>
    <w:rsid w:val="4DDEB215"/>
    <w:rsid w:val="4E50C9D5"/>
    <w:rsid w:val="4FFB7CA1"/>
    <w:rsid w:val="51766F39"/>
    <w:rsid w:val="53623A61"/>
    <w:rsid w:val="54FE0AC2"/>
    <w:rsid w:val="60A87302"/>
    <w:rsid w:val="62423569"/>
    <w:rsid w:val="6275F017"/>
    <w:rsid w:val="6B19CDCC"/>
    <w:rsid w:val="6CF885E0"/>
    <w:rsid w:val="6E4161AC"/>
    <w:rsid w:val="71E954DA"/>
    <w:rsid w:val="7614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53986B"/>
  <w15:chartTrackingRefBased/>
  <w15:docId w15:val="{5025357B-2C72-4B47-85F3-9074B5AC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25CC"/>
    <w:pPr>
      <w:spacing w:after="200" w:line="276" w:lineRule="auto"/>
      <w:ind w:left="720"/>
    </w:pPr>
    <w:rPr>
      <w:rFonts w:ascii="Calibri" w:hAnsi="Calibri" w:cs="Calibri"/>
      <w:sz w:val="22"/>
      <w:szCs w:val="22"/>
    </w:rPr>
  </w:style>
  <w:style w:type="character" w:styleId="CommentReference">
    <w:name w:val="annotation reference"/>
    <w:basedOn w:val="DefaultParagraphFont"/>
    <w:uiPriority w:val="99"/>
    <w:semiHidden/>
    <w:unhideWhenUsed/>
    <w:rsid w:val="00113455"/>
    <w:rPr>
      <w:sz w:val="16"/>
      <w:szCs w:val="16"/>
    </w:rPr>
  </w:style>
  <w:style w:type="paragraph" w:styleId="CommentText">
    <w:name w:val="annotation text"/>
    <w:basedOn w:val="Normal"/>
    <w:link w:val="CommentTextChar"/>
    <w:uiPriority w:val="99"/>
    <w:semiHidden/>
    <w:unhideWhenUsed/>
    <w:rsid w:val="00113455"/>
    <w:rPr>
      <w:sz w:val="20"/>
      <w:szCs w:val="20"/>
    </w:rPr>
  </w:style>
  <w:style w:type="character" w:customStyle="1" w:styleId="CommentTextChar">
    <w:name w:val="Comment Text Char"/>
    <w:basedOn w:val="DefaultParagraphFont"/>
    <w:link w:val="CommentText"/>
    <w:uiPriority w:val="99"/>
    <w:semiHidden/>
    <w:rsid w:val="001134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3455"/>
    <w:rPr>
      <w:b/>
      <w:bCs/>
    </w:rPr>
  </w:style>
  <w:style w:type="character" w:customStyle="1" w:styleId="CommentSubjectChar">
    <w:name w:val="Comment Subject Char"/>
    <w:basedOn w:val="CommentTextChar"/>
    <w:link w:val="CommentSubject"/>
    <w:uiPriority w:val="99"/>
    <w:semiHidden/>
    <w:rsid w:val="001134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3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455"/>
    <w:rPr>
      <w:rFonts w:ascii="Segoe UI" w:eastAsia="Times New Roman" w:hAnsi="Segoe UI" w:cs="Segoe UI"/>
      <w:sz w:val="18"/>
      <w:szCs w:val="18"/>
    </w:rPr>
  </w:style>
  <w:style w:type="character" w:styleId="UnresolvedMention">
    <w:name w:val="Unresolved Mention"/>
    <w:basedOn w:val="DefaultParagraphFont"/>
    <w:uiPriority w:val="99"/>
    <w:unhideWhenUsed/>
    <w:rsid w:val="00D23A48"/>
    <w:rPr>
      <w:color w:val="605E5C"/>
      <w:shd w:val="clear" w:color="auto" w:fill="E1DFDD"/>
    </w:rPr>
  </w:style>
  <w:style w:type="character" w:styleId="Mention">
    <w:name w:val="Mention"/>
    <w:basedOn w:val="DefaultParagraphFont"/>
    <w:uiPriority w:val="99"/>
    <w:unhideWhenUsed/>
    <w:rsid w:val="00D23A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2515</Words>
  <Characters>14342</Characters>
  <Application>Microsoft Office Word</Application>
  <DocSecurity>0</DocSecurity>
  <Lines>119</Lines>
  <Paragraphs>33</Paragraphs>
  <ScaleCrop>false</ScaleCrop>
  <Company>Centers for Disease Control and Prevention</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Keisha G. (CDC/DDPHSIS/CGH/DGHT)</dc:creator>
  <cp:keywords/>
  <dc:description/>
  <cp:lastModifiedBy>Jackson, Keisha G. (CDC/DDPHSIS/CGH/OD)</cp:lastModifiedBy>
  <cp:revision>5</cp:revision>
  <cp:lastPrinted>2020-01-14T18:04:00Z</cp:lastPrinted>
  <dcterms:created xsi:type="dcterms:W3CDTF">2023-01-02T21:15:00Z</dcterms:created>
  <dcterms:modified xsi:type="dcterms:W3CDTF">2023-01-02T21:21:00Z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2021-03-19T19:50:50Z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e022f88c-79bc-4d24-b0e1-885feaa67f21</vt:lpwstr>
  </property>
  <property fmtid="{D5CDD505-2E9C-101B-9397-08002B2CF9AE}" pid="8" name="MSIP_Label_7b94a7b8-f06c-4dfe-bdcc-9b548fd58c31_ContentBits">
    <vt:lpwstr>0</vt:lpwstr>
  </property>
</Properties>
</file>